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D946" w14:textId="57DA1B6B" w:rsidR="00786F89" w:rsidRDefault="00D823D4" w:rsidP="003703EC">
      <w:pPr>
        <w:pStyle w:val="Heading110"/>
        <w:shd w:val="clear" w:color="auto" w:fill="auto"/>
        <w:spacing w:after="120" w:line="400" w:lineRule="exact"/>
        <w:rPr>
          <w:sz w:val="32"/>
          <w:szCs w:val="32"/>
        </w:rPr>
      </w:pPr>
      <w:bookmarkStart w:id="0" w:name="bookmark0"/>
      <w:r w:rsidRPr="00D823D4">
        <w:rPr>
          <w:noProof/>
          <w:sz w:val="32"/>
          <w:szCs w:val="32"/>
        </w:rPr>
        <w:drawing>
          <wp:anchor distT="0" distB="0" distL="114300" distR="114300" simplePos="0" relativeHeight="251658752" behindDoc="1" locked="0" layoutInCell="1" allowOverlap="1" wp14:anchorId="5025CBB8" wp14:editId="631E7432">
            <wp:simplePos x="0" y="0"/>
            <wp:positionH relativeFrom="page">
              <wp:align>center</wp:align>
            </wp:positionH>
            <wp:positionV relativeFrom="page">
              <wp:posOffset>1000760</wp:posOffset>
            </wp:positionV>
            <wp:extent cx="1242000" cy="684000"/>
            <wp:effectExtent l="0" t="0" r="0" b="1905"/>
            <wp:wrapTight wrapText="bothSides">
              <wp:wrapPolygon edited="0">
                <wp:start x="0" y="0"/>
                <wp:lineTo x="0" y="21058"/>
                <wp:lineTo x="21213" y="21058"/>
                <wp:lineTo x="212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000" cy="684000"/>
                    </a:xfrm>
                    <a:prstGeom prst="rect">
                      <a:avLst/>
                    </a:prstGeom>
                  </pic:spPr>
                </pic:pic>
              </a:graphicData>
            </a:graphic>
            <wp14:sizeRelH relativeFrom="page">
              <wp14:pctWidth>0</wp14:pctWidth>
            </wp14:sizeRelH>
            <wp14:sizeRelV relativeFrom="page">
              <wp14:pctHeight>0</wp14:pctHeight>
            </wp14:sizeRelV>
          </wp:anchor>
        </w:drawing>
      </w:r>
      <w:r w:rsidR="005D4ACE" w:rsidRPr="00250C68">
        <w:rPr>
          <w:sz w:val="32"/>
          <w:szCs w:val="32"/>
        </w:rPr>
        <w:t xml:space="preserve">Planspiel Klimagipfel: </w:t>
      </w:r>
      <w:bookmarkEnd w:id="0"/>
      <w:r>
        <w:rPr>
          <w:color w:val="000000"/>
        </w:rPr>
        <w:t>Industrieländer</w:t>
      </w:r>
    </w:p>
    <w:p w14:paraId="10E21CD9" w14:textId="4E6C3BE7" w:rsidR="004C7B84" w:rsidRDefault="004C7B84" w:rsidP="00F47D12">
      <w:pPr>
        <w:pStyle w:val="Heading110"/>
        <w:shd w:val="clear" w:color="auto" w:fill="auto"/>
        <w:spacing w:after="120" w:line="400" w:lineRule="exact"/>
        <w:ind w:right="23"/>
        <w:jc w:val="left"/>
        <w:rPr>
          <w:sz w:val="32"/>
          <w:szCs w:val="32"/>
        </w:rPr>
      </w:pPr>
    </w:p>
    <w:p w14:paraId="2942DD65" w14:textId="77777777" w:rsidR="00F47D12" w:rsidRPr="00250C68" w:rsidRDefault="00F47D12" w:rsidP="003703EC">
      <w:pPr>
        <w:pStyle w:val="Heading110"/>
        <w:shd w:val="clear" w:color="auto" w:fill="auto"/>
        <w:spacing w:after="120" w:line="400" w:lineRule="exact"/>
        <w:ind w:right="23"/>
        <w:rPr>
          <w:sz w:val="32"/>
          <w:szCs w:val="32"/>
        </w:rPr>
      </w:pPr>
    </w:p>
    <w:p w14:paraId="65F18C41" w14:textId="26A92FBC" w:rsidR="00786F89" w:rsidRPr="002B4678" w:rsidRDefault="005D4ACE" w:rsidP="002B4678">
      <w:pPr>
        <w:pStyle w:val="BetreffEnroadsInfo"/>
        <w:tabs>
          <w:tab w:val="left" w:pos="1134"/>
        </w:tabs>
        <w:ind w:left="1134" w:hanging="1134"/>
        <w:rPr>
          <w:b w:val="0"/>
          <w:bCs w:val="0"/>
        </w:rPr>
      </w:pPr>
      <w:bookmarkStart w:id="1" w:name="bookmark1"/>
      <w:r w:rsidRPr="0045111E">
        <w:t>An:</w:t>
      </w:r>
      <w:r w:rsidR="002F70A4" w:rsidRPr="0045111E">
        <w:tab/>
      </w:r>
      <w:r w:rsidRPr="0045111E">
        <w:t xml:space="preserve">Die Hauptverhandlungsführenden der </w:t>
      </w:r>
      <w:r w:rsidR="002B4678">
        <w:t>Industrieländer</w:t>
      </w:r>
      <w:bookmarkEnd w:id="1"/>
      <w:r w:rsidR="002B4678">
        <w:br/>
      </w:r>
      <w:r w:rsidR="002B4678" w:rsidRPr="002B4678">
        <w:rPr>
          <w:b w:val="0"/>
          <w:bCs w:val="0"/>
        </w:rPr>
        <w:t xml:space="preserve">(USA, Kanada, Europäische Union, Japan, Russland und andere ehemalige Sowjetrepubliken, </w:t>
      </w:r>
      <w:r w:rsidR="002B4678">
        <w:rPr>
          <w:b w:val="0"/>
          <w:bCs w:val="0"/>
        </w:rPr>
        <w:br/>
      </w:r>
      <w:r w:rsidR="002B4678" w:rsidRPr="002B4678">
        <w:rPr>
          <w:b w:val="0"/>
          <w:bCs w:val="0"/>
        </w:rPr>
        <w:t>Südkorea, Australien, Neuseeland)</w:t>
      </w:r>
    </w:p>
    <w:p w14:paraId="7E9E8282" w14:textId="77777777" w:rsidR="00786F89" w:rsidRPr="0045111E" w:rsidRDefault="00591DD1" w:rsidP="00AD7A87">
      <w:pPr>
        <w:pStyle w:val="BetreffEnroadsInfo"/>
        <w:tabs>
          <w:tab w:val="left" w:pos="1134"/>
        </w:tabs>
      </w:pPr>
      <w:r w:rsidRPr="0045111E">
        <w:t>Betrifft:</w:t>
      </w:r>
      <w:r w:rsidRPr="0045111E">
        <w:tab/>
      </w:r>
      <w:r w:rsidR="005D4ACE" w:rsidRPr="0045111E">
        <w:t>Vorbereitung des Klimagipfels</w:t>
      </w:r>
    </w:p>
    <w:p w14:paraId="6D37B305" w14:textId="6D221564" w:rsidR="00364F77" w:rsidRPr="0045111E" w:rsidRDefault="00364F77" w:rsidP="004C7B84">
      <w:pPr>
        <w:pStyle w:val="Bodytext21"/>
        <w:spacing w:after="0" w:line="240" w:lineRule="exact"/>
        <w:ind w:firstLine="0"/>
        <w:jc w:val="left"/>
        <w:rPr>
          <w:rFonts w:ascii="Garamond" w:hAnsi="Garamond"/>
        </w:rPr>
      </w:pPr>
      <w:r w:rsidRPr="0045111E">
        <w:rPr>
          <w:rFonts w:ascii="Garamond" w:hAnsi="Garamond"/>
        </w:rPr>
        <w:t xml:space="preserve">Willkommen zum Klimagipfel. Der UN-Generalsekretär hat Sie und die Führungskräfte aller relevanten Interessengruppen eingeladen, gemeinsam </w:t>
      </w:r>
      <w:r w:rsidR="006B4338" w:rsidRPr="0045111E">
        <w:rPr>
          <w:rFonts w:ascii="Garamond" w:hAnsi="Garamond"/>
        </w:rPr>
        <w:t>Lösungen für die Bekämpfung des Klimawandels zu erarbeiten</w:t>
      </w:r>
      <w:r w:rsidRPr="0045111E">
        <w:rPr>
          <w:rFonts w:ascii="Garamond" w:hAnsi="Garamond"/>
        </w:rPr>
        <w:t xml:space="preserve">. In </w:t>
      </w:r>
      <w:r w:rsidR="006B4338" w:rsidRPr="0045111E">
        <w:rPr>
          <w:rFonts w:ascii="Garamond" w:hAnsi="Garamond"/>
        </w:rPr>
        <w:t>seiner</w:t>
      </w:r>
      <w:r w:rsidRPr="0045111E">
        <w:rPr>
          <w:rFonts w:ascii="Garamond" w:hAnsi="Garamond"/>
        </w:rPr>
        <w:t xml:space="preserve"> Einladung stellt der Generalsekretär fest: "Der Klima</w:t>
      </w:r>
      <w:r w:rsidR="006B4338" w:rsidRPr="0045111E">
        <w:rPr>
          <w:rFonts w:ascii="Garamond" w:hAnsi="Garamond"/>
        </w:rPr>
        <w:t>n</w:t>
      </w:r>
      <w:r w:rsidRPr="0045111E">
        <w:rPr>
          <w:rFonts w:ascii="Garamond" w:hAnsi="Garamond"/>
        </w:rPr>
        <w:t xml:space="preserve">otstand </w:t>
      </w:r>
      <w:r w:rsidR="00DB7D5A">
        <w:rPr>
          <w:rFonts w:ascii="Garamond" w:hAnsi="Garamond"/>
        </w:rPr>
        <w:t xml:space="preserve">rückt </w:t>
      </w:r>
      <w:r w:rsidR="006B4338" w:rsidRPr="0045111E">
        <w:rPr>
          <w:rFonts w:ascii="Garamond" w:hAnsi="Garamond"/>
        </w:rPr>
        <w:t>unaufhaltsam näher</w:t>
      </w:r>
      <w:r w:rsidRPr="0045111E">
        <w:rPr>
          <w:rFonts w:ascii="Garamond" w:hAnsi="Garamond"/>
        </w:rPr>
        <w:t xml:space="preserve">. </w:t>
      </w:r>
      <w:r w:rsidR="006B4338" w:rsidRPr="0045111E">
        <w:rPr>
          <w:rFonts w:ascii="Garamond" w:hAnsi="Garamond"/>
        </w:rPr>
        <w:t>Wir können aber den Wettlauf gegen den Klimawandel noch gewinnen</w:t>
      </w:r>
      <w:r w:rsidRPr="0045111E">
        <w:rPr>
          <w:rFonts w:ascii="Garamond" w:hAnsi="Garamond"/>
        </w:rPr>
        <w:t xml:space="preserve"> </w:t>
      </w:r>
      <w:r w:rsidR="006B4338" w:rsidRPr="0045111E">
        <w:rPr>
          <w:rFonts w:ascii="Garamond" w:hAnsi="Garamond"/>
        </w:rPr>
        <w:t>[</w:t>
      </w:r>
      <w:r w:rsidR="00E25641" w:rsidRPr="0045111E">
        <w:rPr>
          <w:rFonts w:ascii="Garamond" w:hAnsi="Garamond"/>
        </w:rPr>
        <w:t>…</w:t>
      </w:r>
      <w:r w:rsidR="006B4338" w:rsidRPr="0045111E">
        <w:rPr>
          <w:rFonts w:ascii="Garamond" w:hAnsi="Garamond"/>
        </w:rPr>
        <w:t>]</w:t>
      </w:r>
      <w:r w:rsidR="00E25641" w:rsidRPr="0045111E">
        <w:rPr>
          <w:rFonts w:ascii="Garamond" w:hAnsi="Garamond"/>
        </w:rPr>
        <w:t xml:space="preserve"> </w:t>
      </w:r>
      <w:r w:rsidR="006B4338" w:rsidRPr="0045111E">
        <w:rPr>
          <w:rFonts w:ascii="Garamond" w:hAnsi="Garamond"/>
        </w:rPr>
        <w:t>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14:paraId="384EFB0D" w14:textId="494C09EF" w:rsidR="00786F89" w:rsidRPr="0045111E" w:rsidRDefault="005D4ACE" w:rsidP="004C7B84">
      <w:pPr>
        <w:pStyle w:val="Bodytext21"/>
        <w:shd w:val="clear" w:color="auto" w:fill="auto"/>
        <w:spacing w:after="0" w:line="240" w:lineRule="exact"/>
        <w:ind w:firstLine="0"/>
        <w:jc w:val="left"/>
        <w:rPr>
          <w:rFonts w:ascii="Garamond" w:hAnsi="Garamond"/>
        </w:rPr>
      </w:pPr>
      <w:r w:rsidRPr="0045111E">
        <w:rPr>
          <w:rFonts w:ascii="Garamond" w:hAnsi="Garamond"/>
        </w:rPr>
        <w:t xml:space="preserve">Ihr Ziel auf diesem Gipfel ist es, einen Plan aufzustellen, um </w:t>
      </w:r>
      <w:r w:rsidR="000C4820" w:rsidRPr="0045111E">
        <w:rPr>
          <w:rFonts w:ascii="Garamond" w:hAnsi="Garamond"/>
        </w:rPr>
        <w:t xml:space="preserve">eine Begrenzung der </w:t>
      </w:r>
      <w:r w:rsidRPr="0045111E">
        <w:rPr>
          <w:rFonts w:ascii="Garamond" w:hAnsi="Garamond"/>
        </w:rPr>
        <w:t xml:space="preserve">Erderwärmung auf unter 2 °C gegenüber dem vorindustriellen Niveau zu </w:t>
      </w:r>
      <w:r w:rsidR="000C4820" w:rsidRPr="0045111E">
        <w:rPr>
          <w:rFonts w:ascii="Garamond" w:hAnsi="Garamond"/>
        </w:rPr>
        <w:t>erreichen</w:t>
      </w:r>
      <w:r w:rsidRPr="0045111E">
        <w:rPr>
          <w:rFonts w:ascii="Garamond" w:hAnsi="Garamond"/>
        </w:rPr>
        <w:t xml:space="preserve"> und </w:t>
      </w:r>
      <w:r w:rsidR="000C4820" w:rsidRPr="0045111E">
        <w:rPr>
          <w:rFonts w:ascii="Garamond" w:hAnsi="Garamond"/>
        </w:rPr>
        <w:t>eine Begrenzung auf</w:t>
      </w:r>
      <w:r w:rsidRPr="0045111E">
        <w:rPr>
          <w:rFonts w:ascii="Garamond" w:hAnsi="Garamond"/>
        </w:rPr>
        <w:t xml:space="preserve"> 1,5 °C </w:t>
      </w:r>
      <w:r w:rsidR="000C4820" w:rsidRPr="0045111E">
        <w:rPr>
          <w:rFonts w:ascii="Garamond" w:hAnsi="Garamond"/>
        </w:rPr>
        <w:t xml:space="preserve">anzustreben. </w:t>
      </w:r>
      <w:r w:rsidRPr="0045111E">
        <w:rPr>
          <w:rFonts w:ascii="Garamond" w:hAnsi="Garamond"/>
        </w:rPr>
        <w:t>Darauf haben sich die Unterzeichner des Klima</w:t>
      </w:r>
      <w:r w:rsidR="000C4820" w:rsidRPr="0045111E">
        <w:rPr>
          <w:rFonts w:ascii="Garamond" w:hAnsi="Garamond"/>
        </w:rPr>
        <w:t>abkommen</w:t>
      </w:r>
      <w:r w:rsidRPr="0045111E">
        <w:rPr>
          <w:rFonts w:ascii="Garamond" w:hAnsi="Garamond"/>
        </w:rPr>
        <w:t xml:space="preserve"> von Paris geeinigt. Die wissenschaftlichen Erkenntnisse sind eindeutig: </w:t>
      </w:r>
      <w:r w:rsidR="0045111E" w:rsidRPr="0045111E">
        <w:rPr>
          <w:rFonts w:ascii="Garamond" w:hAnsi="Garamond"/>
        </w:rPr>
        <w:t>Eine Erwärmung</w:t>
      </w:r>
      <w:r w:rsidRPr="0045111E">
        <w:rPr>
          <w:rFonts w:ascii="Garamond" w:hAnsi="Garamond"/>
        </w:rPr>
        <w:t xml:space="preserve"> über diese Grenze hinaus hätte katastrophale und unumkehrbare Auswirkungen</w:t>
      </w:r>
      <w:r w:rsidR="00ED40E2" w:rsidRPr="0045111E">
        <w:rPr>
          <w:rFonts w:ascii="Garamond" w:hAnsi="Garamond"/>
        </w:rPr>
        <w:t xml:space="preserve"> auf die</w:t>
      </w:r>
      <w:r w:rsidRPr="0045111E">
        <w:rPr>
          <w:rFonts w:ascii="Garamond" w:hAnsi="Garamond"/>
        </w:rPr>
        <w:t xml:space="preserve"> Gesundheit, den Wohlstand und d</w:t>
      </w:r>
      <w:r w:rsidR="00ED40E2" w:rsidRPr="0045111E">
        <w:rPr>
          <w:rFonts w:ascii="Garamond" w:hAnsi="Garamond"/>
        </w:rPr>
        <w:t>as</w:t>
      </w:r>
      <w:r w:rsidRPr="0045111E">
        <w:rPr>
          <w:rFonts w:ascii="Garamond" w:hAnsi="Garamond"/>
        </w:rPr>
        <w:t xml:space="preserve"> </w:t>
      </w:r>
      <w:r w:rsidR="00ED40E2" w:rsidRPr="0045111E">
        <w:rPr>
          <w:rFonts w:ascii="Garamond" w:hAnsi="Garamond"/>
        </w:rPr>
        <w:t>Leben</w:t>
      </w:r>
      <w:r w:rsidRPr="0045111E">
        <w:rPr>
          <w:rFonts w:ascii="Garamond" w:hAnsi="Garamond"/>
        </w:rPr>
        <w:t xml:space="preserve"> </w:t>
      </w:r>
      <w:r w:rsidR="00ED40E2" w:rsidRPr="0045111E">
        <w:rPr>
          <w:rFonts w:ascii="Garamond" w:hAnsi="Garamond"/>
        </w:rPr>
        <w:t>der</w:t>
      </w:r>
      <w:r w:rsidRPr="0045111E">
        <w:rPr>
          <w:rFonts w:ascii="Garamond" w:hAnsi="Garamond"/>
        </w:rPr>
        <w:t xml:space="preserve"> Menschen in allen Ländern bedrohen.</w:t>
      </w:r>
    </w:p>
    <w:p w14:paraId="28807D0F" w14:textId="77777777" w:rsidR="00DE7A7B" w:rsidRDefault="00DE7A7B" w:rsidP="004C7B84">
      <w:pPr>
        <w:pStyle w:val="Bodytext21"/>
        <w:shd w:val="clear" w:color="auto" w:fill="auto"/>
        <w:spacing w:after="0" w:line="240" w:lineRule="exact"/>
        <w:ind w:firstLine="0"/>
        <w:jc w:val="left"/>
        <w:rPr>
          <w:rFonts w:ascii="Garamond" w:hAnsi="Garamond"/>
        </w:rPr>
      </w:pPr>
      <w:bookmarkStart w:id="2" w:name="_Hlk33087840"/>
      <w:r w:rsidRPr="00DE7A7B">
        <w:rPr>
          <w:rFonts w:ascii="Garamond" w:hAnsi="Garamond"/>
        </w:rPr>
        <w:t>Sie repräsentieren die Industrieländer der Welt (oben aufgeführt). Die Bevölkerung Ihrer Nationen zusammen beträgt 1,3 Milliarden, ungefähr 17% der 7,7 Milliarden Menschen auf der Welt. Insgesamt erwirtschaften Ihre Nationen jedoch 60% der Weltwirtschaftsleistung und weisen das höchste BIP (Bruttoinlandsprodukt) pro Kopf auf.</w:t>
      </w:r>
    </w:p>
    <w:p w14:paraId="6B33BF75" w14:textId="1ECC8E6C" w:rsidR="00786F89" w:rsidRPr="0045111E" w:rsidRDefault="005D4ACE" w:rsidP="004C7B84">
      <w:pPr>
        <w:pStyle w:val="Bodytext21"/>
        <w:shd w:val="clear" w:color="auto" w:fill="auto"/>
        <w:spacing w:after="0" w:line="240" w:lineRule="exact"/>
        <w:ind w:firstLine="0"/>
        <w:jc w:val="left"/>
        <w:rPr>
          <w:rFonts w:ascii="Garamond" w:hAnsi="Garamond"/>
        </w:rPr>
      </w:pPr>
      <w:r w:rsidRPr="0045111E">
        <w:rPr>
          <w:rFonts w:ascii="Garamond" w:hAnsi="Garamond"/>
        </w:rPr>
        <w:t xml:space="preserve">Ihre politischen Prioritäten </w:t>
      </w:r>
      <w:r w:rsidR="00ED40E2" w:rsidRPr="0045111E">
        <w:rPr>
          <w:rFonts w:ascii="Garamond" w:hAnsi="Garamond"/>
        </w:rPr>
        <w:t>sind unten aufgeführt</w:t>
      </w:r>
      <w:r w:rsidRPr="0045111E">
        <w:rPr>
          <w:rFonts w:ascii="Garamond" w:hAnsi="Garamond"/>
        </w:rPr>
        <w:t>. Sie können jede Lösung vorschlagen</w:t>
      </w:r>
      <w:r w:rsidR="00ED40E2" w:rsidRPr="0045111E">
        <w:rPr>
          <w:rFonts w:ascii="Garamond" w:hAnsi="Garamond"/>
        </w:rPr>
        <w:t xml:space="preserve"> oder </w:t>
      </w:r>
      <w:r w:rsidRPr="0045111E">
        <w:rPr>
          <w:rFonts w:ascii="Garamond" w:hAnsi="Garamond"/>
        </w:rPr>
        <w:t xml:space="preserve">blockieren. </w:t>
      </w:r>
    </w:p>
    <w:p w14:paraId="656C8035" w14:textId="1DB11FC0" w:rsidR="006F3961" w:rsidRPr="006F3961" w:rsidRDefault="006F3961" w:rsidP="006F3961">
      <w:pPr>
        <w:pStyle w:val="Aufzhlung-Enroads-Info"/>
        <w:rPr>
          <w:rStyle w:val="Bodytext2Bold"/>
          <w:rFonts w:ascii="Garamond" w:hAnsi="Garamond"/>
        </w:rPr>
      </w:pPr>
      <w:bookmarkStart w:id="3" w:name="_Hlk33978894"/>
      <w:bookmarkEnd w:id="2"/>
      <w:r w:rsidRPr="006F3961">
        <w:rPr>
          <w:rStyle w:val="Bodytext2Bold"/>
          <w:rFonts w:ascii="Garamond" w:hAnsi="Garamond"/>
        </w:rPr>
        <w:t>Subventionierung erneuerbarer Energien (z.B. Sonne, Wind, Geothermie, Wasserkraft und Speicherung)</w:t>
      </w:r>
      <w:r>
        <w:rPr>
          <w:rStyle w:val="Bodytext2Bold"/>
          <w:rFonts w:ascii="Garamond" w:hAnsi="Garamond"/>
        </w:rPr>
        <w:t>:</w:t>
      </w:r>
      <w:r w:rsidRPr="006F3961">
        <w:rPr>
          <w:rStyle w:val="Bodytext2Bold"/>
          <w:rFonts w:ascii="Garamond" w:hAnsi="Garamond"/>
        </w:rPr>
        <w:t xml:space="preserve"> </w:t>
      </w:r>
      <w:r w:rsidRPr="006F3961">
        <w:rPr>
          <w:rStyle w:val="Bodytext2Bold"/>
          <w:rFonts w:ascii="Garamond" w:hAnsi="Garamond"/>
          <w:b w:val="0"/>
          <w:bCs w:val="0"/>
        </w:rPr>
        <w:t xml:space="preserve">Die Branche </w:t>
      </w:r>
      <w:r>
        <w:rPr>
          <w:rStyle w:val="Bodytext2Bold"/>
          <w:rFonts w:ascii="Garamond" w:hAnsi="Garamond"/>
          <w:b w:val="0"/>
          <w:bCs w:val="0"/>
        </w:rPr>
        <w:t>der</w:t>
      </w:r>
      <w:r w:rsidRPr="006F3961">
        <w:rPr>
          <w:rStyle w:val="Bodytext2Bold"/>
          <w:rFonts w:ascii="Garamond" w:hAnsi="Garamond"/>
          <w:b w:val="0"/>
          <w:bCs w:val="0"/>
        </w:rPr>
        <w:t xml:space="preserve"> erneuerbare</w:t>
      </w:r>
      <w:r>
        <w:rPr>
          <w:rStyle w:val="Bodytext2Bold"/>
          <w:rFonts w:ascii="Garamond" w:hAnsi="Garamond"/>
          <w:b w:val="0"/>
          <w:bCs w:val="0"/>
        </w:rPr>
        <w:t>n</w:t>
      </w:r>
      <w:r w:rsidRPr="006F3961">
        <w:rPr>
          <w:rStyle w:val="Bodytext2Bold"/>
          <w:rFonts w:ascii="Garamond" w:hAnsi="Garamond"/>
          <w:b w:val="0"/>
          <w:bCs w:val="0"/>
        </w:rPr>
        <w:t xml:space="preserve"> Energien wächst rasant, macht aber immer noch weniger als 5% der weltweiten Energieversorgung aus. Subventionen werden diesen Branchen helfen, zu wachsen und Arbeitsplätze in Ihren Ländern zu schaffen (wenn Sie die in China und anderen Entwicklungsländern entwickelte Wind-, Solar- und Batterietechnologie übertreffen können). Speicher (z. B. Batterien, Wärmespeicher, Pumpspeicherkraftwerke) und die „Smart </w:t>
      </w:r>
      <w:proofErr w:type="spellStart"/>
      <w:r w:rsidRPr="006F3961">
        <w:rPr>
          <w:rStyle w:val="Bodytext2Bold"/>
          <w:rFonts w:ascii="Garamond" w:hAnsi="Garamond"/>
          <w:b w:val="0"/>
          <w:bCs w:val="0"/>
        </w:rPr>
        <w:t>Grid</w:t>
      </w:r>
      <w:proofErr w:type="spellEnd"/>
      <w:r w:rsidR="00183B7E">
        <w:rPr>
          <w:rStyle w:val="Bodytext2Bold"/>
          <w:rFonts w:ascii="Garamond" w:hAnsi="Garamond"/>
          <w:b w:val="0"/>
          <w:bCs w:val="0"/>
        </w:rPr>
        <w:t>“</w:t>
      </w:r>
      <w:bookmarkStart w:id="4" w:name="_GoBack"/>
      <w:bookmarkEnd w:id="4"/>
      <w:r w:rsidRPr="006F3961">
        <w:rPr>
          <w:rStyle w:val="Bodytext2Bold"/>
          <w:rFonts w:ascii="Garamond" w:hAnsi="Garamond"/>
          <w:b w:val="0"/>
          <w:bCs w:val="0"/>
        </w:rPr>
        <w:t>-Technologie ermöglichen die Integration variabler erneuerbarer Energien wie Wind und Sonne in das Energiesystem</w:t>
      </w:r>
      <w:r>
        <w:rPr>
          <w:rStyle w:val="Bodytext2Bold"/>
          <w:rFonts w:ascii="Garamond" w:hAnsi="Garamond"/>
          <w:b w:val="0"/>
          <w:bCs w:val="0"/>
        </w:rPr>
        <w:t xml:space="preserve"> </w:t>
      </w:r>
      <w:r w:rsidRPr="006F3961">
        <w:rPr>
          <w:rStyle w:val="Bodytext2Bold"/>
          <w:rFonts w:ascii="Garamond" w:hAnsi="Garamond"/>
          <w:b w:val="0"/>
          <w:bCs w:val="0"/>
        </w:rPr>
        <w:t>und die Bereitstellung von Strom rund um die Uhr.</w:t>
      </w:r>
    </w:p>
    <w:p w14:paraId="5C4A44FD" w14:textId="34ACE6F9" w:rsidR="00786F89" w:rsidRPr="0045111E" w:rsidRDefault="006F3961" w:rsidP="004C7B84">
      <w:pPr>
        <w:pStyle w:val="berschrift1"/>
        <w:spacing w:before="120" w:line="240" w:lineRule="exact"/>
        <w:jc w:val="left"/>
        <w:rPr>
          <w:rFonts w:ascii="Garamond" w:hAnsi="Garamond"/>
          <w:b/>
        </w:rPr>
      </w:pPr>
      <w:bookmarkStart w:id="5" w:name="bookmark2"/>
      <w:bookmarkEnd w:id="3"/>
      <w:r w:rsidRPr="006F3961">
        <w:rPr>
          <w:rFonts w:ascii="Garamond" w:hAnsi="Garamond"/>
          <w:b/>
        </w:rPr>
        <w:t>Verringerung der Entwaldung</w:t>
      </w:r>
      <w:r w:rsidR="005201FD" w:rsidRPr="0045111E">
        <w:rPr>
          <w:rFonts w:ascii="Garamond" w:hAnsi="Garamond"/>
          <w:b/>
        </w:rPr>
        <w:t>:</w:t>
      </w:r>
      <w:bookmarkEnd w:id="5"/>
      <w:r w:rsidR="005201FD" w:rsidRPr="0045111E">
        <w:rPr>
          <w:rFonts w:ascii="Garamond" w:hAnsi="Garamond"/>
        </w:rPr>
        <w:t xml:space="preserve"> </w:t>
      </w:r>
      <w:bookmarkStart w:id="6" w:name="_Hlk33975559"/>
      <w:r w:rsidRPr="006F3961">
        <w:rPr>
          <w:rStyle w:val="Bodytext22"/>
          <w:rFonts w:ascii="Garamond" w:hAnsi="Garamond"/>
        </w:rPr>
        <w:t>Die Entwaldung ist derzeit für etwa 15% der globalen T</w:t>
      </w:r>
      <w:r>
        <w:rPr>
          <w:rStyle w:val="Bodytext22"/>
          <w:rFonts w:ascii="Garamond" w:hAnsi="Garamond"/>
        </w:rPr>
        <w:t>reibhausgas</w:t>
      </w:r>
      <w:r w:rsidRPr="006F3961">
        <w:rPr>
          <w:rStyle w:val="Bodytext22"/>
          <w:rFonts w:ascii="Garamond" w:hAnsi="Garamond"/>
        </w:rPr>
        <w:t>-Emissionen verantwortlich. Ein Großteil dieser Entwaldung findet in den Tropenwäldern der Entwicklungsländer statt, einschließlich des Amazonasbeckens, Afrikas und Süd-/Südostasiens. Der Schutz der Wälder kann diese Emissionen verringern und gleichzeitig die biologische Vielfalt und die Wasserversorgung schützen</w:t>
      </w:r>
      <w:r w:rsidR="005201FD" w:rsidRPr="0045111E">
        <w:rPr>
          <w:rStyle w:val="Bodytext22"/>
          <w:rFonts w:ascii="Garamond" w:hAnsi="Garamond"/>
        </w:rPr>
        <w:t>.</w:t>
      </w:r>
      <w:bookmarkEnd w:id="6"/>
    </w:p>
    <w:p w14:paraId="28457A60" w14:textId="332DFBE9" w:rsidR="00786F89" w:rsidRPr="00991303" w:rsidRDefault="006F3961" w:rsidP="004C7B84">
      <w:pPr>
        <w:pStyle w:val="berschrift1"/>
        <w:spacing w:before="120" w:line="240" w:lineRule="exact"/>
        <w:jc w:val="left"/>
        <w:rPr>
          <w:rFonts w:ascii="Garamond" w:hAnsi="Garamond"/>
        </w:rPr>
      </w:pPr>
      <w:r w:rsidRPr="00991303">
        <w:rPr>
          <w:rStyle w:val="Bodytext2Bold"/>
          <w:rFonts w:ascii="Garamond" w:hAnsi="Garamond"/>
        </w:rPr>
        <w:t>Abwägung von Aufforstungsmaßnahmen</w:t>
      </w:r>
      <w:r w:rsidR="005D4ACE" w:rsidRPr="00991303">
        <w:rPr>
          <w:rFonts w:ascii="Garamond" w:hAnsi="Garamond"/>
          <w:b/>
        </w:rPr>
        <w:t>:</w:t>
      </w:r>
      <w:r w:rsidRPr="00991303">
        <w:rPr>
          <w:rFonts w:ascii="Garamond" w:hAnsi="Garamond"/>
        </w:rPr>
        <w:t xml:space="preserve"> </w:t>
      </w:r>
      <w:r w:rsidR="00991303" w:rsidRPr="00991303">
        <w:rPr>
          <w:rFonts w:ascii="Garamond" w:hAnsi="Garamond"/>
          <w:color w:val="000000"/>
        </w:rPr>
        <w:t>Aufforstung ist das Anpflanzen neuer Wälder auf baumlosen, teilweise zuvor abgeholzten oder geschädigten Flächen. Während des Wachstums der Bäume wird das CO</w:t>
      </w:r>
      <w:r w:rsidR="00991303" w:rsidRPr="00386356">
        <w:rPr>
          <w:rFonts w:ascii="Garamond" w:hAnsi="Garamond"/>
          <w:color w:val="000000"/>
          <w:vertAlign w:val="subscript"/>
        </w:rPr>
        <w:t>2</w:t>
      </w:r>
      <w:r w:rsidR="00991303" w:rsidRPr="00991303">
        <w:rPr>
          <w:rFonts w:ascii="Garamond" w:hAnsi="Garamond"/>
          <w:color w:val="000000"/>
        </w:rPr>
        <w:t xml:space="preserve"> aus der Atmosphäre gebunden und in der Biomasse und im Boden gespeichert. Bei einer großflächigen Umsetzung könnte die Aufforstung Land nutzen, das für Nutzpflanzen oder Vieh benötigt wird, wodurch die Nahrungsmittelpreise steigen. Überlegen Sie, wie viel Land die von Ihnen und anderen Gruppen vorgeschlagene Aufforstungspolitik erfordern würde.</w:t>
      </w:r>
    </w:p>
    <w:p w14:paraId="28AEEACE" w14:textId="0A886260" w:rsidR="00386356" w:rsidRDefault="00991303" w:rsidP="00386356">
      <w:pPr>
        <w:pStyle w:val="berschrift1"/>
        <w:spacing w:before="120" w:line="240" w:lineRule="exact"/>
        <w:rPr>
          <w:rFonts w:ascii="Garamond" w:hAnsi="Garamond"/>
          <w:bCs/>
        </w:rPr>
      </w:pPr>
      <w:r w:rsidRPr="00991303">
        <w:rPr>
          <w:rFonts w:ascii="Garamond" w:hAnsi="Garamond"/>
          <w:b/>
        </w:rPr>
        <w:t xml:space="preserve">Verringerung der Emissionen von Methan, Stickoxiden und anderen Treibhausgasen: </w:t>
      </w:r>
      <w:bookmarkStart w:id="7" w:name="_Hlk33975239"/>
      <w:r w:rsidRPr="00991303">
        <w:rPr>
          <w:rFonts w:ascii="Garamond" w:hAnsi="Garamond"/>
          <w:bCs/>
        </w:rPr>
        <w:t>CO</w:t>
      </w:r>
      <w:r w:rsidRPr="00386356">
        <w:rPr>
          <w:rFonts w:ascii="Garamond" w:hAnsi="Garamond"/>
          <w:bCs/>
          <w:vertAlign w:val="subscript"/>
        </w:rPr>
        <w:t>2</w:t>
      </w:r>
      <w:r w:rsidRPr="00991303">
        <w:rPr>
          <w:rFonts w:ascii="Garamond" w:hAnsi="Garamond"/>
          <w:bCs/>
        </w:rPr>
        <w:t xml:space="preserve"> ist das bekannteste Treibhausgas, aber rund ein Viertel der Erderwärmung geht auf andere Gase zurück, bspw. Methan (CH</w:t>
      </w:r>
      <w:r w:rsidRPr="00386356">
        <w:rPr>
          <w:rFonts w:ascii="Garamond" w:hAnsi="Garamond"/>
          <w:bCs/>
          <w:vertAlign w:val="subscript"/>
        </w:rPr>
        <w:t>4</w:t>
      </w:r>
      <w:r w:rsidRPr="00991303">
        <w:rPr>
          <w:rFonts w:ascii="Garamond" w:hAnsi="Garamond"/>
          <w:bCs/>
        </w:rPr>
        <w:t>), Distickstoffoxid (N</w:t>
      </w:r>
      <w:r w:rsidRPr="00386356">
        <w:rPr>
          <w:rFonts w:ascii="Garamond" w:hAnsi="Garamond"/>
          <w:bCs/>
          <w:vertAlign w:val="subscript"/>
        </w:rPr>
        <w:t>2</w:t>
      </w:r>
      <w:r w:rsidRPr="00991303">
        <w:rPr>
          <w:rFonts w:ascii="Garamond" w:hAnsi="Garamond"/>
          <w:bCs/>
        </w:rPr>
        <w:t>O) und eine breite Palette von Fluorchlorkohlenwasserstoffen (FCKW) und fluorierten Gasen (F-Gasen). Jedes einzelne Molekül vieler Nicht-CO</w:t>
      </w:r>
      <w:r w:rsidRPr="00386356">
        <w:rPr>
          <w:rFonts w:ascii="Garamond" w:hAnsi="Garamond"/>
          <w:bCs/>
          <w:vertAlign w:val="subscript"/>
        </w:rPr>
        <w:t>2</w:t>
      </w:r>
      <w:r w:rsidRPr="00991303">
        <w:rPr>
          <w:rFonts w:ascii="Garamond" w:hAnsi="Garamond"/>
          <w:bCs/>
        </w:rPr>
        <w:t>-Gase wird im kommenden Jahrhundert um ein Zehn-, Hundert- oder gar Tausendfaches mehr zur Klimaaufheizung beitragen als CO</w:t>
      </w:r>
      <w:r w:rsidRPr="00386356">
        <w:rPr>
          <w:rFonts w:ascii="Garamond" w:hAnsi="Garamond"/>
          <w:bCs/>
          <w:vertAlign w:val="subscript"/>
        </w:rPr>
        <w:t>2</w:t>
      </w:r>
      <w:r w:rsidRPr="00991303">
        <w:rPr>
          <w:rFonts w:ascii="Garamond" w:hAnsi="Garamond"/>
          <w:bCs/>
        </w:rPr>
        <w:t>. Die Konzentration dieser Gase in der Atmosphäre ist noch gering, steigt aber rasch a</w:t>
      </w:r>
      <w:r w:rsidR="00386356">
        <w:rPr>
          <w:rFonts w:ascii="Garamond" w:hAnsi="Garamond"/>
          <w:bCs/>
        </w:rPr>
        <w:t>n</w:t>
      </w:r>
      <w:bookmarkEnd w:id="7"/>
      <w:r w:rsidR="00A6504B">
        <w:rPr>
          <w:rFonts w:ascii="Garamond" w:hAnsi="Garamond"/>
          <w:bCs/>
        </w:rPr>
        <w:t>.</w:t>
      </w:r>
    </w:p>
    <w:p w14:paraId="5DE2FA78" w14:textId="67AFC6DD" w:rsidR="009A7B00" w:rsidRDefault="00386356" w:rsidP="009A7B00">
      <w:pPr>
        <w:pStyle w:val="berschrift1"/>
        <w:spacing w:before="120" w:line="240" w:lineRule="exact"/>
        <w:jc w:val="left"/>
        <w:rPr>
          <w:rFonts w:ascii="Garamond" w:hAnsi="Garamond"/>
          <w:bCs/>
        </w:rPr>
      </w:pPr>
      <w:r w:rsidRPr="00386356">
        <w:rPr>
          <w:rFonts w:ascii="Garamond" w:hAnsi="Garamond"/>
          <w:b/>
        </w:rPr>
        <w:lastRenderedPageBreak/>
        <w:t>Eventuelle Investitionen in Forschung und Entwicklung (</w:t>
      </w:r>
      <w:proofErr w:type="spellStart"/>
      <w:r w:rsidRPr="00386356">
        <w:rPr>
          <w:rFonts w:ascii="Garamond" w:hAnsi="Garamond"/>
          <w:b/>
        </w:rPr>
        <w:t>FuE</w:t>
      </w:r>
      <w:proofErr w:type="spellEnd"/>
      <w:r w:rsidRPr="00386356">
        <w:rPr>
          <w:rFonts w:ascii="Garamond" w:hAnsi="Garamond"/>
          <w:b/>
        </w:rPr>
        <w:t>) neue</w:t>
      </w:r>
      <w:r>
        <w:rPr>
          <w:rFonts w:ascii="Garamond" w:hAnsi="Garamond"/>
          <w:b/>
        </w:rPr>
        <w:t>r</w:t>
      </w:r>
      <w:r w:rsidRPr="00386356">
        <w:rPr>
          <w:rFonts w:ascii="Garamond" w:hAnsi="Garamond"/>
          <w:b/>
        </w:rPr>
        <w:t xml:space="preserve"> kostengünstige</w:t>
      </w:r>
      <w:r>
        <w:rPr>
          <w:rFonts w:ascii="Garamond" w:hAnsi="Garamond"/>
          <w:b/>
        </w:rPr>
        <w:t>r</w:t>
      </w:r>
      <w:r w:rsidRPr="00386356">
        <w:rPr>
          <w:rFonts w:ascii="Garamond" w:hAnsi="Garamond"/>
          <w:b/>
        </w:rPr>
        <w:t xml:space="preserve"> und CO</w:t>
      </w:r>
      <w:r w:rsidRPr="00386356">
        <w:rPr>
          <w:rFonts w:ascii="Garamond" w:hAnsi="Garamond"/>
          <w:b/>
          <w:vertAlign w:val="subscript"/>
        </w:rPr>
        <w:t>2</w:t>
      </w:r>
      <w:r w:rsidRPr="00386356">
        <w:rPr>
          <w:rFonts w:ascii="Garamond" w:hAnsi="Garamond"/>
          <w:b/>
        </w:rPr>
        <w:t>-freie</w:t>
      </w:r>
      <w:r>
        <w:rPr>
          <w:rFonts w:ascii="Garamond" w:hAnsi="Garamond"/>
          <w:b/>
        </w:rPr>
        <w:t>r</w:t>
      </w:r>
      <w:r w:rsidRPr="00386356">
        <w:rPr>
          <w:rFonts w:ascii="Garamond" w:hAnsi="Garamond"/>
          <w:b/>
        </w:rPr>
        <w:t xml:space="preserve"> Energiequelle</w:t>
      </w:r>
      <w:r>
        <w:rPr>
          <w:rFonts w:ascii="Garamond" w:hAnsi="Garamond"/>
          <w:b/>
        </w:rPr>
        <w:t>n</w:t>
      </w:r>
      <w:r w:rsidRPr="00386356">
        <w:rPr>
          <w:rFonts w:ascii="Garamond" w:hAnsi="Garamond"/>
          <w:b/>
        </w:rPr>
        <w:t>:</w:t>
      </w:r>
      <w:r w:rsidRPr="00386356">
        <w:rPr>
          <w:rFonts w:ascii="Garamond" w:hAnsi="Garamond"/>
          <w:bCs/>
        </w:rPr>
        <w:t xml:space="preserve"> Einige Wissenschaftler sind der Ansicht, dass neue Formen der Kernenergie wie die Thorium-Technologie oder Kernfusion die beste Energiequelle zur Ersetzung fossiler Brennstoffe wären, da mithilfe solcher Technologien in großem Maßstab kostengünstiger Strom ohne CO</w:t>
      </w:r>
      <w:r w:rsidRPr="009A7B00">
        <w:rPr>
          <w:rFonts w:ascii="Garamond" w:hAnsi="Garamond"/>
          <w:bCs/>
          <w:vertAlign w:val="subscript"/>
        </w:rPr>
        <w:t>2</w:t>
      </w:r>
      <w:r w:rsidRPr="00386356">
        <w:rPr>
          <w:rFonts w:ascii="Garamond" w:hAnsi="Garamond"/>
          <w:bCs/>
        </w:rPr>
        <w:t>-Emissionen bereitgestellt werden könnte. Mehrere namhafte Hochschulen und Unternehmen prüfen derzeit vielversprechende neue Lösungen im Bereich der Kernenergie. Diese neuen Technologien sind derzeit jedoch noch nicht einsetzbar und würden erhebliche Investitionen erfordern, um wirtschaftlich rentabel zu werden</w:t>
      </w:r>
      <w:r w:rsidR="009A7B00">
        <w:rPr>
          <w:rFonts w:ascii="Garamond" w:hAnsi="Garamond"/>
          <w:bCs/>
        </w:rPr>
        <w:t>.</w:t>
      </w:r>
    </w:p>
    <w:p w14:paraId="669B6245" w14:textId="7D143028" w:rsidR="009A7B00" w:rsidRDefault="005D4ACE" w:rsidP="009A7B00">
      <w:pPr>
        <w:pStyle w:val="berschrift1"/>
        <w:spacing w:before="120" w:line="240" w:lineRule="exact"/>
        <w:jc w:val="left"/>
        <w:rPr>
          <w:rStyle w:val="Bodytext22"/>
          <w:rFonts w:ascii="Garamond" w:hAnsi="Garamond"/>
        </w:rPr>
      </w:pPr>
      <w:bookmarkStart w:id="8" w:name="bookmark3"/>
      <w:r w:rsidRPr="0045111E">
        <w:rPr>
          <w:rFonts w:ascii="Garamond" w:hAnsi="Garamond"/>
          <w:b/>
        </w:rPr>
        <w:t>Abwägung des Potenzials von CO</w:t>
      </w:r>
      <w:r w:rsidRPr="0045111E">
        <w:rPr>
          <w:rFonts w:ascii="Garamond" w:hAnsi="Garamond"/>
          <w:b/>
          <w:vertAlign w:val="subscript"/>
        </w:rPr>
        <w:t>2</w:t>
      </w:r>
      <w:r w:rsidRPr="0045111E">
        <w:rPr>
          <w:rFonts w:ascii="Garamond" w:hAnsi="Garamond"/>
          <w:b/>
        </w:rPr>
        <w:t>-Abtrennungstechnologien:</w:t>
      </w:r>
      <w:bookmarkEnd w:id="8"/>
      <w:r w:rsidRPr="0045111E">
        <w:rPr>
          <w:rFonts w:ascii="Garamond" w:hAnsi="Garamond"/>
        </w:rPr>
        <w:t xml:space="preserve"> Auf dem neuen Forschungsgebiet der Verfahren zur CO</w:t>
      </w:r>
      <w:r w:rsidRPr="0045111E">
        <w:rPr>
          <w:rFonts w:ascii="Garamond" w:hAnsi="Garamond"/>
          <w:vertAlign w:val="subscript"/>
        </w:rPr>
        <w:t>2</w:t>
      </w:r>
      <w:r w:rsidRPr="0045111E">
        <w:rPr>
          <w:rFonts w:ascii="Garamond" w:hAnsi="Garamond"/>
        </w:rPr>
        <w:t xml:space="preserve">-Abtrennung (Carbon Dioxide </w:t>
      </w:r>
      <w:proofErr w:type="spellStart"/>
      <w:r w:rsidRPr="0045111E">
        <w:rPr>
          <w:rFonts w:ascii="Garamond" w:hAnsi="Garamond"/>
        </w:rPr>
        <w:t>Removal</w:t>
      </w:r>
      <w:proofErr w:type="spellEnd"/>
      <w:r w:rsidR="0068730F">
        <w:rPr>
          <w:rFonts w:ascii="Garamond" w:hAnsi="Garamond"/>
        </w:rPr>
        <w:t>,</w:t>
      </w:r>
      <w:r w:rsidRPr="0045111E">
        <w:rPr>
          <w:rFonts w:ascii="Garamond" w:hAnsi="Garamond"/>
        </w:rPr>
        <w:t xml:space="preserve"> CDR) wird nach Methoden gesucht, bereits in der Atmosphäre vorhandenes CO</w:t>
      </w:r>
      <w:r w:rsidRPr="0045111E">
        <w:rPr>
          <w:rFonts w:ascii="Garamond" w:hAnsi="Garamond"/>
          <w:vertAlign w:val="subscript"/>
        </w:rPr>
        <w:t>2</w:t>
      </w:r>
      <w:r w:rsidRPr="0045111E">
        <w:rPr>
          <w:rFonts w:ascii="Garamond" w:hAnsi="Garamond"/>
        </w:rPr>
        <w:t xml:space="preserve"> zu entnehmen.</w:t>
      </w:r>
      <w:r w:rsidRPr="0045111E">
        <w:rPr>
          <w:rStyle w:val="Bodytext22"/>
          <w:rFonts w:ascii="Garamond" w:hAnsi="Garamond"/>
        </w:rPr>
        <w:t xml:space="preserve"> Diese Technologien reichen von neuen, bereits heute einsetzbaren landwirtschaftlichen Methoden bis hin zu spekulativen und unerprobten Technologien wie der direkten CO</w:t>
      </w:r>
      <w:r w:rsidRPr="0045111E">
        <w:rPr>
          <w:rStyle w:val="Bodytext22"/>
          <w:rFonts w:ascii="Garamond" w:hAnsi="Garamond"/>
          <w:vertAlign w:val="subscript"/>
        </w:rPr>
        <w:t>2</w:t>
      </w:r>
      <w:r w:rsidRPr="0045111E">
        <w:rPr>
          <w:rStyle w:val="Bodytext22"/>
          <w:rFonts w:ascii="Garamond" w:hAnsi="Garamond"/>
        </w:rPr>
        <w:t>-Entnahme aus der Umgebungsluft (</w:t>
      </w:r>
      <w:proofErr w:type="spellStart"/>
      <w:r w:rsidRPr="0045111E">
        <w:rPr>
          <w:rStyle w:val="Bodytext22"/>
          <w:rFonts w:ascii="Garamond" w:hAnsi="Garamond"/>
        </w:rPr>
        <w:t>Direct</w:t>
      </w:r>
      <w:proofErr w:type="spellEnd"/>
      <w:r w:rsidRPr="0045111E">
        <w:rPr>
          <w:rStyle w:val="Bodytext22"/>
          <w:rFonts w:ascii="Garamond" w:hAnsi="Garamond"/>
        </w:rPr>
        <w:t xml:space="preserve"> Air Capture, DAC). Ihre Gruppe kann beschließen, in diese Technologien zu investieren</w:t>
      </w:r>
      <w:r w:rsidR="00A6504B">
        <w:rPr>
          <w:rStyle w:val="Bodytext22"/>
          <w:rFonts w:ascii="Garamond" w:hAnsi="Garamond"/>
        </w:rPr>
        <w:t>.</w:t>
      </w:r>
    </w:p>
    <w:p w14:paraId="34F2EEC7" w14:textId="15D239EF" w:rsidR="009A7B00" w:rsidRPr="009A7B00" w:rsidRDefault="009A7B00" w:rsidP="009A7B00">
      <w:pPr>
        <w:pStyle w:val="berschrift1"/>
        <w:spacing w:before="120" w:line="240" w:lineRule="exact"/>
        <w:jc w:val="left"/>
        <w:rPr>
          <w:rFonts w:ascii="Garamond" w:hAnsi="Garamond"/>
          <w:color w:val="222222"/>
          <w:lang w:bidi="en-US"/>
        </w:rPr>
      </w:pPr>
      <w:r w:rsidRPr="009A7B00">
        <w:rPr>
          <w:rFonts w:ascii="Garamond" w:hAnsi="Garamond"/>
          <w:b/>
        </w:rPr>
        <w:t>Abwägung einer CO</w:t>
      </w:r>
      <w:r w:rsidRPr="009A7B00">
        <w:rPr>
          <w:rFonts w:ascii="Garamond" w:hAnsi="Garamond"/>
          <w:b/>
          <w:vertAlign w:val="subscript"/>
        </w:rPr>
        <w:t>2</w:t>
      </w:r>
      <w:r w:rsidRPr="009A7B00">
        <w:rPr>
          <w:rFonts w:ascii="Garamond" w:hAnsi="Garamond"/>
          <w:b/>
        </w:rPr>
        <w:t>-Bepreisung:</w:t>
      </w:r>
      <w:r w:rsidRPr="009A7B00">
        <w:rPr>
          <w:rFonts w:ascii="Garamond" w:hAnsi="Garamond"/>
        </w:rPr>
        <w:t xml:space="preserve"> </w:t>
      </w:r>
      <w:bookmarkStart w:id="9" w:name="_Hlk33976304"/>
      <w:r w:rsidRPr="009A7B00">
        <w:rPr>
          <w:rFonts w:ascii="Garamond" w:hAnsi="Garamond"/>
        </w:rPr>
        <w:t>Das globale Energiesystem beruht nach wie vor überwiegend auf der Verbrennung fossiler Energieträger, und das dabei ausgestoßene CO</w:t>
      </w:r>
      <w:r w:rsidRPr="009A7B00">
        <w:rPr>
          <w:rFonts w:ascii="Garamond" w:hAnsi="Garamond"/>
          <w:vertAlign w:val="subscript"/>
        </w:rPr>
        <w:t>2</w:t>
      </w:r>
      <w:r w:rsidRPr="009A7B00">
        <w:rPr>
          <w:rFonts w:ascii="Garamond" w:hAnsi="Garamond"/>
        </w:rPr>
        <w:t xml:space="preserve"> ist bei weitem die größte </w:t>
      </w:r>
      <w:r>
        <w:rPr>
          <w:rFonts w:ascii="Garamond" w:hAnsi="Garamond"/>
        </w:rPr>
        <w:t>Treibhausgas-</w:t>
      </w:r>
      <w:r w:rsidRPr="009A7B00">
        <w:rPr>
          <w:rFonts w:ascii="Garamond" w:hAnsi="Garamond"/>
        </w:rPr>
        <w:t xml:space="preserve">Emissionsquelle. </w:t>
      </w:r>
      <w:bookmarkEnd w:id="9"/>
      <w:r w:rsidRPr="009A7B00">
        <w:rPr>
          <w:rFonts w:ascii="Garamond" w:hAnsi="Garamond"/>
        </w:rPr>
        <w:t xml:space="preserve">Ökonomen </w:t>
      </w:r>
      <w:r w:rsidR="00F033FB" w:rsidRPr="00F033FB">
        <w:rPr>
          <w:rFonts w:ascii="Garamond" w:hAnsi="Garamond"/>
        </w:rPr>
        <w:t>sind sich einig, dass ein Kohlenstoffpreis der beste Weg ist, um die globalen Treibhausgasemissionen zu reduzieren</w:t>
      </w:r>
      <w:r w:rsidRPr="009A7B00">
        <w:rPr>
          <w:rFonts w:ascii="Garamond" w:hAnsi="Garamond"/>
        </w:rPr>
        <w:t>. Denkbar wäre eine schrittweise Einführung einer Bepreisung von CO</w:t>
      </w:r>
      <w:r w:rsidRPr="009A7B00">
        <w:rPr>
          <w:rFonts w:ascii="Garamond" w:hAnsi="Garamond"/>
          <w:vertAlign w:val="subscript"/>
        </w:rPr>
        <w:t>2</w:t>
      </w:r>
      <w:r w:rsidRPr="009A7B00">
        <w:rPr>
          <w:rFonts w:ascii="Garamond" w:hAnsi="Garamond"/>
        </w:rPr>
        <w:t>, um den Unternehmen und den Verbrauchern Zeit zu geben, sich darauf einzustellen. Die Einnahmen können an die Bevölkerung ausgeschüttet werden, andere Maßnahmen finanzieren, zur Verringerung der Haushaltsdefizite Ihrer Länder beitragen oder genutzt werden, um Entwicklungsländer bei der Verringerung ihrer Emissionen zu unterstützen. Zwar sind in einigen Ländern, Staaten und Regionen Ihrer Gruppe CO</w:t>
      </w:r>
      <w:r w:rsidRPr="009A7B00">
        <w:rPr>
          <w:rFonts w:ascii="Garamond" w:hAnsi="Garamond"/>
          <w:vertAlign w:val="subscript"/>
        </w:rPr>
        <w:t>2</w:t>
      </w:r>
      <w:r w:rsidRPr="009A7B00">
        <w:rPr>
          <w:rFonts w:ascii="Garamond" w:hAnsi="Garamond"/>
        </w:rPr>
        <w:t>-Preise eingeführt worden, allerdings liegen diese meist erheblich unter dem von zahlreichen Ökonomen empfohlenen Mindestpreis von 30-50 USD je Tonne CO</w:t>
      </w:r>
      <w:r w:rsidRPr="009A7B00">
        <w:rPr>
          <w:rFonts w:ascii="Garamond" w:hAnsi="Garamond"/>
          <w:vertAlign w:val="subscript"/>
        </w:rPr>
        <w:t>2</w:t>
      </w:r>
      <w:r w:rsidRPr="009A7B00">
        <w:rPr>
          <w:rFonts w:ascii="Garamond" w:hAnsi="Garamond"/>
        </w:rPr>
        <w:t>. Die Industrie für fossile Brennstoffe lehnt eine CO</w:t>
      </w:r>
      <w:r w:rsidRPr="009A7B00">
        <w:rPr>
          <w:rFonts w:ascii="Garamond" w:hAnsi="Garamond"/>
          <w:vertAlign w:val="subscript"/>
        </w:rPr>
        <w:t>2</w:t>
      </w:r>
      <w:r w:rsidRPr="009A7B00">
        <w:rPr>
          <w:rFonts w:ascii="Garamond" w:hAnsi="Garamond"/>
        </w:rPr>
        <w:noBreakHyphen/>
        <w:t>Bepreisung ab, ebenso wie Unternehmen, die stark von fossilen Brennstoffen abhängig sind</w:t>
      </w:r>
      <w:r w:rsidRPr="009A7B00">
        <w:rPr>
          <w:rStyle w:val="Bodytext22"/>
          <w:rFonts w:ascii="Garamond" w:hAnsi="Garamond"/>
        </w:rPr>
        <w:t>.</w:t>
      </w:r>
    </w:p>
    <w:p w14:paraId="3436C45D" w14:textId="77777777" w:rsidR="00786F89" w:rsidRPr="0045111E" w:rsidRDefault="005D4ACE" w:rsidP="004C7B84">
      <w:pPr>
        <w:pStyle w:val="Bodytext50"/>
        <w:shd w:val="clear" w:color="auto" w:fill="auto"/>
        <w:spacing w:line="240" w:lineRule="exact"/>
        <w:jc w:val="left"/>
        <w:rPr>
          <w:rFonts w:ascii="Garamond" w:hAnsi="Garamond"/>
        </w:rPr>
      </w:pPr>
      <w:r w:rsidRPr="0045111E">
        <w:rPr>
          <w:rFonts w:ascii="Garamond" w:hAnsi="Garamond"/>
        </w:rPr>
        <w:t>Weitere Überlegungen</w:t>
      </w:r>
    </w:p>
    <w:p w14:paraId="0CD48EC4" w14:textId="47056644" w:rsidR="00F033FB" w:rsidRPr="00F033FB" w:rsidRDefault="00F033FB" w:rsidP="00F033FB">
      <w:pPr>
        <w:pStyle w:val="Bodytext21"/>
        <w:spacing w:after="0" w:line="240" w:lineRule="exact"/>
        <w:ind w:firstLine="0"/>
        <w:jc w:val="left"/>
        <w:rPr>
          <w:rFonts w:ascii="Garamond" w:hAnsi="Garamond"/>
        </w:rPr>
      </w:pPr>
      <w:r>
        <w:rPr>
          <w:rFonts w:ascii="Garamond" w:hAnsi="Garamond"/>
        </w:rPr>
        <w:t xml:space="preserve">Sie </w:t>
      </w:r>
      <w:r w:rsidRPr="00F033FB">
        <w:rPr>
          <w:rFonts w:ascii="Garamond" w:hAnsi="Garamond"/>
        </w:rPr>
        <w:t>erkenn</w:t>
      </w:r>
      <w:r>
        <w:rPr>
          <w:rFonts w:ascii="Garamond" w:hAnsi="Garamond"/>
        </w:rPr>
        <w:t>en</w:t>
      </w:r>
      <w:r w:rsidRPr="00F033FB">
        <w:rPr>
          <w:rFonts w:ascii="Garamond" w:hAnsi="Garamond"/>
        </w:rPr>
        <w:t xml:space="preserve"> an, dass der Klimawandel stattfindet, vornehmlich durch die Verbrennung fossiler Brennstoffe verursacht wird und eine große Bedrohung für die Weltbevölkerung, auch für die Menschen in Ihren Ländern, darstellt. Der Klimawandel wirkt als starker Bedrohungsmultiplikator, der die nationale Sicherheit in Ihren Ländern untergräbt, da Klimaschäden zunehmend Konflikte und Migration verursachen, was teilweise bereits zu Gegenreaktionen und zur Einführung einwanderungsfeindlicher Maßnahmen führt.</w:t>
      </w:r>
    </w:p>
    <w:p w14:paraId="5175A41C" w14:textId="29B84D99" w:rsidR="00F033FB" w:rsidRPr="00F033FB" w:rsidRDefault="00F033FB" w:rsidP="00F033FB">
      <w:pPr>
        <w:pStyle w:val="Bodytext21"/>
        <w:spacing w:after="0" w:line="240" w:lineRule="exact"/>
        <w:ind w:firstLine="0"/>
        <w:jc w:val="left"/>
        <w:rPr>
          <w:rFonts w:ascii="Garamond" w:hAnsi="Garamond"/>
        </w:rPr>
      </w:pPr>
      <w:r w:rsidRPr="00F033FB">
        <w:rPr>
          <w:rFonts w:ascii="Garamond" w:hAnsi="Garamond"/>
        </w:rPr>
        <w:t xml:space="preserve">Gleichzeitig sind Ihre </w:t>
      </w:r>
      <w:r>
        <w:rPr>
          <w:rFonts w:ascii="Garamond" w:hAnsi="Garamond"/>
        </w:rPr>
        <w:t>Länder</w:t>
      </w:r>
      <w:r w:rsidRPr="00F033FB">
        <w:rPr>
          <w:rFonts w:ascii="Garamond" w:hAnsi="Garamond"/>
        </w:rPr>
        <w:t xml:space="preserve"> auf fossile Brennstoffe angewiesen - </w:t>
      </w:r>
      <w:r>
        <w:rPr>
          <w:rFonts w:ascii="Garamond" w:hAnsi="Garamond"/>
        </w:rPr>
        <w:t>sie</w:t>
      </w:r>
      <w:r w:rsidRPr="00F033FB">
        <w:rPr>
          <w:rFonts w:ascii="Garamond" w:hAnsi="Garamond"/>
        </w:rPr>
        <w:t xml:space="preserve"> sind heute für 36% der globalen Treibhausgasemissionen und einen viel höheren Anteil der kumulierten Emissionen seit der industriellen Revolution verantwortlich. Die Volkswirtschaften einiger Nationen in Ihrer Gruppe sind auf den Export fossiler Brennstoffe angewiesen, insbesondere Russland (Öl und Gas), Australien (Kohle) und Kanada (Öl aus </w:t>
      </w:r>
      <w:proofErr w:type="spellStart"/>
      <w:r w:rsidRPr="00F033FB">
        <w:rPr>
          <w:rFonts w:ascii="Garamond" w:hAnsi="Garamond"/>
        </w:rPr>
        <w:t>Teersand</w:t>
      </w:r>
      <w:proofErr w:type="spellEnd"/>
      <w:r w:rsidRPr="00F033FB">
        <w:rPr>
          <w:rFonts w:ascii="Garamond" w:hAnsi="Garamond"/>
        </w:rPr>
        <w:t xml:space="preserve">). </w:t>
      </w:r>
      <w:r w:rsidR="007169E2" w:rsidRPr="00F033FB">
        <w:rPr>
          <w:rFonts w:ascii="Garamond" w:hAnsi="Garamond"/>
        </w:rPr>
        <w:t>Zugleich haben dutzende US-Bundesstaaten und hunderte Städte, Landkreise und Unternehmen in den USA im Rahmen der Kampagne „</w:t>
      </w:r>
      <w:proofErr w:type="spellStart"/>
      <w:r w:rsidR="007169E2" w:rsidRPr="00F033FB">
        <w:rPr>
          <w:rFonts w:ascii="Garamond" w:hAnsi="Garamond"/>
        </w:rPr>
        <w:t>We</w:t>
      </w:r>
      <w:proofErr w:type="spellEnd"/>
      <w:r w:rsidR="007169E2" w:rsidRPr="00F033FB">
        <w:rPr>
          <w:rFonts w:ascii="Garamond" w:hAnsi="Garamond"/>
        </w:rPr>
        <w:t xml:space="preserve"> </w:t>
      </w:r>
      <w:proofErr w:type="spellStart"/>
      <w:r w:rsidR="007169E2" w:rsidRPr="00F033FB">
        <w:rPr>
          <w:rFonts w:ascii="Garamond" w:hAnsi="Garamond"/>
        </w:rPr>
        <w:t>are</w:t>
      </w:r>
      <w:proofErr w:type="spellEnd"/>
      <w:r w:rsidR="007169E2" w:rsidRPr="00F033FB">
        <w:rPr>
          <w:rFonts w:ascii="Garamond" w:hAnsi="Garamond"/>
        </w:rPr>
        <w:t xml:space="preserve"> still in“ bekräftigt, dass sie den Klimaschutz weiterhin unterstützen und die Klimaziele der USA in ihrem Bereich einhalten oder sogar übertreffen wollen.</w:t>
      </w:r>
      <w:r w:rsidR="007169E2">
        <w:rPr>
          <w:rFonts w:ascii="Garamond" w:hAnsi="Garamond"/>
        </w:rPr>
        <w:t xml:space="preserve"> </w:t>
      </w:r>
      <w:r w:rsidRPr="00F033FB">
        <w:rPr>
          <w:rFonts w:ascii="Garamond" w:hAnsi="Garamond"/>
        </w:rPr>
        <w:t xml:space="preserve">Viele Regierungen und Unternehmen sind davon überzeugt, dass Klimaschutzmaßnahmen für die Wirtschaft von Nutzen sind. Energieeffizienz und erneuerbare Energien wie Wind- und Sonnenenergie sind häufig rentabel, schaffen Arbeitsplätze </w:t>
      </w:r>
      <w:r w:rsidR="007169E2">
        <w:rPr>
          <w:rFonts w:ascii="Garamond" w:hAnsi="Garamond"/>
        </w:rPr>
        <w:t xml:space="preserve">und </w:t>
      </w:r>
      <w:r w:rsidR="007169E2" w:rsidRPr="007169E2">
        <w:rPr>
          <w:rFonts w:ascii="Garamond" w:hAnsi="Garamond"/>
        </w:rPr>
        <w:t>verbessern die öffentliche Gesundheit</w:t>
      </w:r>
      <w:r w:rsidRPr="00F033FB">
        <w:rPr>
          <w:rFonts w:ascii="Garamond" w:hAnsi="Garamond"/>
        </w:rPr>
        <w:t>.</w:t>
      </w:r>
    </w:p>
    <w:p w14:paraId="15387F1A" w14:textId="744DE9CE" w:rsidR="00786F89" w:rsidRPr="0045111E" w:rsidRDefault="00F033FB" w:rsidP="00F033FB">
      <w:pPr>
        <w:pStyle w:val="Bodytext21"/>
        <w:shd w:val="clear" w:color="auto" w:fill="auto"/>
        <w:spacing w:after="0" w:line="240" w:lineRule="exact"/>
        <w:ind w:firstLine="0"/>
        <w:jc w:val="left"/>
        <w:rPr>
          <w:rFonts w:ascii="Garamond" w:hAnsi="Garamond"/>
        </w:rPr>
      </w:pPr>
      <w:r w:rsidRPr="00F033FB">
        <w:rPr>
          <w:rFonts w:ascii="Garamond" w:hAnsi="Garamond"/>
        </w:rPr>
        <w:t xml:space="preserve">Während Ihre Länder sich um die Verringerung des Treibhausgasausstoßes bemühen, weist Ihre Gruppe darauf hin, dass 28 % der weltweiten </w:t>
      </w:r>
      <w:r w:rsidR="007169E2">
        <w:rPr>
          <w:rFonts w:ascii="Garamond" w:hAnsi="Garamond"/>
        </w:rPr>
        <w:t>Treibhausgas</w:t>
      </w:r>
      <w:r w:rsidRPr="00F033FB">
        <w:rPr>
          <w:rFonts w:ascii="Garamond" w:hAnsi="Garamond"/>
        </w:rPr>
        <w:t>-Emissionen auf China als größten Verursacher zurückgehen und dass die Entwicklungsländer und rasch aufstrebenden Schwellenländer insgesamt 65 % der globalen Emissionen verursachen, auch wenn der Ausstoß pro Person in diesen Ländern niedrig ist.</w:t>
      </w:r>
      <w:r w:rsidR="005D4ACE" w:rsidRPr="0045111E">
        <w:rPr>
          <w:rFonts w:ascii="Garamond" w:hAnsi="Garamond"/>
        </w:rPr>
        <w:t>.</w:t>
      </w:r>
    </w:p>
    <w:sectPr w:rsidR="00786F89" w:rsidRPr="0045111E" w:rsidSect="00662D2A">
      <w:footerReference w:type="default" r:id="rId12"/>
      <w:pgSz w:w="11906" w:h="16838" w:code="9"/>
      <w:pgMar w:top="1134" w:right="1134" w:bottom="851" w:left="1134"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3130" w14:textId="77777777" w:rsidR="00C749A1" w:rsidRDefault="00C749A1">
      <w:r>
        <w:separator/>
      </w:r>
    </w:p>
  </w:endnote>
  <w:endnote w:type="continuationSeparator" w:id="0">
    <w:p w14:paraId="53DD31CE" w14:textId="77777777" w:rsidR="00C749A1" w:rsidRDefault="00C7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DA0E" w14:textId="7383A0C3" w:rsidR="00AE6205" w:rsidRPr="0045111E" w:rsidRDefault="00C66078" w:rsidP="003F5ED4">
    <w:pPr>
      <w:pStyle w:val="Fuzeile"/>
      <w:spacing w:before="240" w:line="240" w:lineRule="auto"/>
      <w:jc w:val="left"/>
      <w:rPr>
        <w:rFonts w:ascii="Arial" w:hAnsi="Arial" w:cs="Arial"/>
        <w:i/>
        <w:sz w:val="18"/>
        <w:szCs w:val="18"/>
      </w:rPr>
    </w:pPr>
    <w:r w:rsidRPr="0045111E">
      <w:rPr>
        <w:rFonts w:ascii="Arial" w:hAnsi="Arial" w:cs="Arial"/>
        <w:i/>
        <w:sz w:val="18"/>
        <w:szCs w:val="18"/>
      </w:rPr>
      <w:t xml:space="preserve">Entwickelt von Climate Interactive, MIT Sloan School </w:t>
    </w:r>
    <w:proofErr w:type="spellStart"/>
    <w:r w:rsidRPr="0045111E">
      <w:rPr>
        <w:rFonts w:ascii="Arial" w:hAnsi="Arial" w:cs="Arial"/>
        <w:i/>
        <w:sz w:val="18"/>
        <w:szCs w:val="18"/>
      </w:rPr>
      <w:t>of</w:t>
    </w:r>
    <w:proofErr w:type="spellEnd"/>
    <w:r w:rsidRPr="0045111E">
      <w:rPr>
        <w:rFonts w:ascii="Arial" w:hAnsi="Arial" w:cs="Arial"/>
        <w:i/>
        <w:sz w:val="18"/>
        <w:szCs w:val="18"/>
      </w:rPr>
      <w:t xml:space="preserve"> Management </w:t>
    </w:r>
    <w:proofErr w:type="spellStart"/>
    <w:r w:rsidRPr="0045111E">
      <w:rPr>
        <w:rFonts w:ascii="Arial" w:hAnsi="Arial" w:cs="Arial"/>
        <w:i/>
        <w:sz w:val="18"/>
        <w:szCs w:val="18"/>
      </w:rPr>
      <w:t>Sustainability</w:t>
    </w:r>
    <w:proofErr w:type="spellEnd"/>
    <w:r w:rsidRPr="0045111E">
      <w:rPr>
        <w:rFonts w:ascii="Arial" w:hAnsi="Arial" w:cs="Arial"/>
        <w:i/>
        <w:sz w:val="18"/>
        <w:szCs w:val="18"/>
      </w:rPr>
      <w:t xml:space="preserve"> Initiative, ESB Business School und </w:t>
    </w:r>
    <w:proofErr w:type="spellStart"/>
    <w:r w:rsidRPr="0045111E">
      <w:rPr>
        <w:rFonts w:ascii="Arial" w:hAnsi="Arial" w:cs="Arial"/>
        <w:i/>
        <w:sz w:val="18"/>
        <w:szCs w:val="18"/>
      </w:rPr>
      <w:t>UMass</w:t>
    </w:r>
    <w:proofErr w:type="spellEnd"/>
    <w:r w:rsidRPr="0045111E">
      <w:rPr>
        <w:rFonts w:ascii="Arial" w:hAnsi="Arial" w:cs="Arial"/>
        <w:i/>
        <w:sz w:val="18"/>
        <w:szCs w:val="18"/>
      </w:rPr>
      <w:t xml:space="preserve"> Lowell Climate Change Initiative. </w:t>
    </w:r>
    <w:proofErr w:type="gramStart"/>
    <w:r w:rsidRPr="0045111E">
      <w:rPr>
        <w:rFonts w:ascii="Arial" w:hAnsi="Arial" w:cs="Arial"/>
        <w:i/>
        <w:sz w:val="18"/>
        <w:szCs w:val="18"/>
      </w:rPr>
      <w:t>Stand</w:t>
    </w:r>
    <w:proofErr w:type="gramEnd"/>
    <w:r w:rsidRPr="0045111E">
      <w:rPr>
        <w:rFonts w:ascii="Arial" w:hAnsi="Arial" w:cs="Arial"/>
        <w:i/>
        <w:sz w:val="18"/>
        <w:szCs w:val="18"/>
      </w:rPr>
      <w:t>: September 2019</w:t>
    </w:r>
    <w:r w:rsidR="0045111E">
      <w:rPr>
        <w:rFonts w:ascii="Arial" w:hAnsi="Arial" w:cs="Arial"/>
        <w:i/>
        <w:sz w:val="18"/>
        <w:szCs w:val="18"/>
      </w:rPr>
      <w:t>.</w:t>
    </w:r>
    <w:r w:rsidRPr="0045111E">
      <w:rPr>
        <w:rFonts w:ascii="Arial" w:hAnsi="Arial" w:cs="Arial"/>
        <w:i/>
        <w:sz w:val="18"/>
        <w:szCs w:val="18"/>
      </w:rPr>
      <w:t xml:space="preserve"> </w:t>
    </w:r>
    <w:hyperlink r:id="rId1" w:history="1">
      <w:r w:rsidRPr="0045111E">
        <w:rPr>
          <w:rFonts w:ascii="Arial" w:hAnsi="Arial" w:cs="Arial"/>
          <w:i/>
          <w:sz w:val="18"/>
          <w:szCs w:val="18"/>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995A" w14:textId="77777777" w:rsidR="00C749A1" w:rsidRDefault="00C749A1"/>
  </w:footnote>
  <w:footnote w:type="continuationSeparator" w:id="0">
    <w:p w14:paraId="6FC0D8AE" w14:textId="77777777" w:rsidR="00C749A1" w:rsidRDefault="00C749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A2C598"/>
    <w:lvl w:ilvl="0">
      <w:start w:val="1"/>
      <w:numFmt w:val="decimal"/>
      <w:pStyle w:val="berschrift1"/>
      <w:lvlText w:val="%1."/>
      <w:legacy w:legacy="1" w:legacySpace="0" w:legacyIndent="0"/>
      <w:lvlJc w:val="left"/>
      <w:rPr>
        <w:b/>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F89"/>
    <w:rsid w:val="000C4820"/>
    <w:rsid w:val="00100CF2"/>
    <w:rsid w:val="00165F70"/>
    <w:rsid w:val="00183B7E"/>
    <w:rsid w:val="00190EA6"/>
    <w:rsid w:val="00195C22"/>
    <w:rsid w:val="00250C68"/>
    <w:rsid w:val="002B4678"/>
    <w:rsid w:val="002F70A4"/>
    <w:rsid w:val="003268AC"/>
    <w:rsid w:val="00364F77"/>
    <w:rsid w:val="003703EC"/>
    <w:rsid w:val="00386356"/>
    <w:rsid w:val="003F5ED4"/>
    <w:rsid w:val="00437EE2"/>
    <w:rsid w:val="0045111E"/>
    <w:rsid w:val="004C7B84"/>
    <w:rsid w:val="005201FD"/>
    <w:rsid w:val="00591DD1"/>
    <w:rsid w:val="005D4ACE"/>
    <w:rsid w:val="006049D3"/>
    <w:rsid w:val="00652B75"/>
    <w:rsid w:val="00662D2A"/>
    <w:rsid w:val="00683745"/>
    <w:rsid w:val="0068730F"/>
    <w:rsid w:val="006A531E"/>
    <w:rsid w:val="006B4338"/>
    <w:rsid w:val="006C71BA"/>
    <w:rsid w:val="006F3961"/>
    <w:rsid w:val="0071529D"/>
    <w:rsid w:val="007169E2"/>
    <w:rsid w:val="00786F89"/>
    <w:rsid w:val="00793B6C"/>
    <w:rsid w:val="007B4BA6"/>
    <w:rsid w:val="008B1409"/>
    <w:rsid w:val="00991303"/>
    <w:rsid w:val="009A7B00"/>
    <w:rsid w:val="00A6504B"/>
    <w:rsid w:val="00A858E5"/>
    <w:rsid w:val="00AD7A87"/>
    <w:rsid w:val="00AE6205"/>
    <w:rsid w:val="00B02C5A"/>
    <w:rsid w:val="00C66078"/>
    <w:rsid w:val="00C72B5E"/>
    <w:rsid w:val="00C749A1"/>
    <w:rsid w:val="00C9764C"/>
    <w:rsid w:val="00CC675E"/>
    <w:rsid w:val="00CC6C1B"/>
    <w:rsid w:val="00D823D4"/>
    <w:rsid w:val="00DB7D5A"/>
    <w:rsid w:val="00DE7A7B"/>
    <w:rsid w:val="00E25641"/>
    <w:rsid w:val="00E315C3"/>
    <w:rsid w:val="00E85862"/>
    <w:rsid w:val="00ED1CE9"/>
    <w:rsid w:val="00ED40E2"/>
    <w:rsid w:val="00EE561A"/>
    <w:rsid w:val="00EF188F"/>
    <w:rsid w:val="00F033FB"/>
    <w:rsid w:val="00F47D12"/>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35837"/>
  <w15:docId w15:val="{75A6E88E-748C-4F74-98C8-6D9183C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C1B"/>
    <w:pPr>
      <w:widowControl/>
      <w:spacing w:line="288" w:lineRule="auto"/>
      <w:jc w:val="both"/>
    </w:pPr>
    <w:rPr>
      <w:sz w:val="22"/>
      <w:szCs w:val="22"/>
      <w:lang w:bidi="ar-SA"/>
    </w:rPr>
  </w:style>
  <w:style w:type="paragraph" w:styleId="berschrift1">
    <w:name w:val="heading 1"/>
    <w:basedOn w:val="Standard"/>
    <w:next w:val="Standard"/>
    <w:link w:val="berschrift1Zchn"/>
    <w:qFormat/>
    <w:rsid w:val="00CC6C1B"/>
    <w:pPr>
      <w:numPr>
        <w:numId w:val="2"/>
      </w:numPr>
      <w:ind w:left="567" w:hanging="567"/>
      <w:outlineLvl w:val="0"/>
    </w:pPr>
    <w:rPr>
      <w:kern w:val="28"/>
    </w:rPr>
  </w:style>
  <w:style w:type="paragraph" w:styleId="berschrift2">
    <w:name w:val="heading 2"/>
    <w:basedOn w:val="Standard"/>
    <w:next w:val="Standard"/>
    <w:link w:val="berschrift2Zchn"/>
    <w:qFormat/>
    <w:rsid w:val="00CC6C1B"/>
    <w:pPr>
      <w:numPr>
        <w:ilvl w:val="1"/>
        <w:numId w:val="2"/>
      </w:numPr>
      <w:ind w:left="567" w:hanging="567"/>
      <w:outlineLvl w:val="1"/>
    </w:pPr>
  </w:style>
  <w:style w:type="paragraph" w:styleId="berschrift3">
    <w:name w:val="heading 3"/>
    <w:basedOn w:val="Standard"/>
    <w:next w:val="Standard"/>
    <w:link w:val="berschrift3Zchn"/>
    <w:qFormat/>
    <w:rsid w:val="00CC6C1B"/>
    <w:pPr>
      <w:numPr>
        <w:ilvl w:val="2"/>
        <w:numId w:val="2"/>
      </w:numPr>
      <w:ind w:left="567" w:hanging="567"/>
      <w:outlineLvl w:val="2"/>
    </w:pPr>
  </w:style>
  <w:style w:type="paragraph" w:styleId="berschrift4">
    <w:name w:val="heading 4"/>
    <w:basedOn w:val="Standard"/>
    <w:next w:val="Standard"/>
    <w:link w:val="berschrift4Zchn"/>
    <w:qFormat/>
    <w:rsid w:val="00CC6C1B"/>
    <w:pPr>
      <w:numPr>
        <w:ilvl w:val="3"/>
        <w:numId w:val="2"/>
      </w:numPr>
      <w:ind w:left="567" w:hanging="567"/>
      <w:outlineLvl w:val="3"/>
    </w:pPr>
  </w:style>
  <w:style w:type="paragraph" w:styleId="berschrift5">
    <w:name w:val="heading 5"/>
    <w:basedOn w:val="Standard"/>
    <w:next w:val="Standard"/>
    <w:link w:val="berschrift5Zchn"/>
    <w:qFormat/>
    <w:rsid w:val="00CC6C1B"/>
    <w:pPr>
      <w:numPr>
        <w:ilvl w:val="4"/>
        <w:numId w:val="2"/>
      </w:numPr>
      <w:ind w:left="567" w:hanging="567"/>
      <w:outlineLvl w:val="4"/>
    </w:pPr>
  </w:style>
  <w:style w:type="paragraph" w:styleId="berschrift6">
    <w:name w:val="heading 6"/>
    <w:basedOn w:val="Standard"/>
    <w:next w:val="Standard"/>
    <w:link w:val="berschrift6Zchn"/>
    <w:qFormat/>
    <w:rsid w:val="00CC6C1B"/>
    <w:pPr>
      <w:numPr>
        <w:ilvl w:val="5"/>
        <w:numId w:val="2"/>
      </w:numPr>
      <w:ind w:left="567" w:hanging="567"/>
      <w:outlineLvl w:val="5"/>
    </w:pPr>
  </w:style>
  <w:style w:type="paragraph" w:styleId="berschrift7">
    <w:name w:val="heading 7"/>
    <w:basedOn w:val="Standard"/>
    <w:next w:val="Standard"/>
    <w:link w:val="berschrift7Zchn"/>
    <w:qFormat/>
    <w:rsid w:val="00CC6C1B"/>
    <w:pPr>
      <w:numPr>
        <w:ilvl w:val="6"/>
        <w:numId w:val="2"/>
      </w:numPr>
      <w:ind w:left="567" w:hanging="567"/>
      <w:outlineLvl w:val="6"/>
    </w:pPr>
  </w:style>
  <w:style w:type="paragraph" w:styleId="berschrift8">
    <w:name w:val="heading 8"/>
    <w:basedOn w:val="Standard"/>
    <w:next w:val="Standard"/>
    <w:link w:val="berschrift8Zchn"/>
    <w:qFormat/>
    <w:rsid w:val="00CC6C1B"/>
    <w:pPr>
      <w:numPr>
        <w:ilvl w:val="7"/>
        <w:numId w:val="2"/>
      </w:numPr>
      <w:ind w:left="567" w:hanging="567"/>
      <w:outlineLvl w:val="7"/>
    </w:pPr>
  </w:style>
  <w:style w:type="paragraph" w:styleId="berschrift9">
    <w:name w:val="heading 9"/>
    <w:basedOn w:val="Standard"/>
    <w:next w:val="Standard"/>
    <w:link w:val="berschrift9Zchn"/>
    <w:qFormat/>
    <w:rsid w:val="00CC6C1B"/>
    <w:pPr>
      <w:numPr>
        <w:ilvl w:val="8"/>
        <w:numId w:val="2"/>
      </w:numPr>
      <w:ind w:left="567" w:hanging="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icturecaption1Arial35ptExact">
    <w:name w:val="Picture caption|1 + Arial;35 pt Exact"/>
    <w:basedOn w:val="Absatz-Standardschriftar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de-DE" w:eastAsia="en-US" w:bidi="en-US"/>
    </w:rPr>
  </w:style>
  <w:style w:type="character" w:customStyle="1" w:styleId="Heading11">
    <w:name w:val="Heading #1|1_"/>
    <w:basedOn w:val="Absatz-Standardschriftar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Absatz-Standardschriftart"/>
    <w:link w:val="Heading210"/>
    <w:rPr>
      <w:b/>
      <w:bCs/>
      <w:i w:val="0"/>
      <w:iCs w:val="0"/>
      <w:smallCaps w:val="0"/>
      <w:strike w:val="0"/>
      <w:sz w:val="22"/>
      <w:szCs w:val="22"/>
      <w:u w:val="none"/>
    </w:rPr>
  </w:style>
  <w:style w:type="character" w:customStyle="1" w:styleId="Bodytext3">
    <w:name w:val="Body text|3_"/>
    <w:basedOn w:val="Absatz-Standardschriftart"/>
    <w:link w:val="Bodytext30"/>
    <w:rPr>
      <w:b/>
      <w:bCs/>
      <w:i w:val="0"/>
      <w:iCs w:val="0"/>
      <w:smallCaps w:val="0"/>
      <w:strike w:val="0"/>
      <w:sz w:val="22"/>
      <w:szCs w:val="22"/>
      <w:u w:val="none"/>
    </w:rPr>
  </w:style>
  <w:style w:type="character" w:customStyle="1" w:styleId="Bodytext2">
    <w:name w:val="Body text|2_"/>
    <w:basedOn w:val="Absatz-Standardschriftart"/>
    <w:link w:val="Bodytext21"/>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3">
    <w:name w:val="Body text|23"/>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22">
    <w:name w:val="Body text|2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4">
    <w:name w:val="Body text|4_"/>
    <w:basedOn w:val="Absatz-Standardschriftar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Absatz-Standardschriftart"/>
    <w:link w:val="Heading221"/>
    <w:rPr>
      <w:b/>
      <w:bCs/>
      <w:i w:val="0"/>
      <w:iCs w:val="0"/>
      <w:smallCaps w:val="0"/>
      <w:strike w:val="0"/>
      <w:sz w:val="22"/>
      <w:szCs w:val="22"/>
      <w:u w:val="none"/>
    </w:rPr>
  </w:style>
  <w:style w:type="character" w:customStyle="1" w:styleId="Heading220">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character" w:customStyle="1" w:styleId="Bodytext26pt1">
    <w:name w:val="Body text|2 + 6 pt1"/>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de-DE" w:eastAsia="en-US" w:bidi="en-US"/>
    </w:rPr>
  </w:style>
  <w:style w:type="character" w:customStyle="1" w:styleId="Bodytext5">
    <w:name w:val="Body text|5_"/>
    <w:basedOn w:val="Absatz-Standardschriftart"/>
    <w:link w:val="Bodytext50"/>
    <w:rPr>
      <w:b/>
      <w:bCs/>
      <w:i w:val="0"/>
      <w:iCs w:val="0"/>
      <w:smallCaps w:val="0"/>
      <w:strike w:val="0"/>
      <w:sz w:val="22"/>
      <w:szCs w:val="22"/>
      <w:u w:val="none"/>
    </w:rPr>
  </w:style>
  <w:style w:type="paragraph" w:customStyle="1" w:styleId="Heading110">
    <w:name w:val="Heading #1|1"/>
    <w:basedOn w:val="Standard"/>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Standard"/>
    <w:link w:val="Heading21"/>
    <w:qFormat/>
    <w:pPr>
      <w:shd w:val="clear" w:color="auto" w:fill="FFFFFF"/>
      <w:spacing w:before="380" w:line="269" w:lineRule="exact"/>
      <w:outlineLvl w:val="1"/>
    </w:pPr>
    <w:rPr>
      <w:b/>
      <w:bCs/>
    </w:rPr>
  </w:style>
  <w:style w:type="paragraph" w:customStyle="1" w:styleId="Bodytext30">
    <w:name w:val="Body text|3"/>
    <w:basedOn w:val="Standard"/>
    <w:link w:val="Bodytext3"/>
    <w:pPr>
      <w:shd w:val="clear" w:color="auto" w:fill="FFFFFF"/>
      <w:spacing w:after="120" w:line="269" w:lineRule="exact"/>
    </w:pPr>
    <w:rPr>
      <w:b/>
      <w:bCs/>
    </w:rPr>
  </w:style>
  <w:style w:type="paragraph" w:customStyle="1" w:styleId="Bodytext21">
    <w:name w:val="Body text|21"/>
    <w:basedOn w:val="Standard"/>
    <w:link w:val="Bodytext2"/>
    <w:qFormat/>
    <w:pPr>
      <w:shd w:val="clear" w:color="auto" w:fill="FFFFFF"/>
      <w:spacing w:before="120" w:after="120" w:line="269" w:lineRule="exact"/>
      <w:ind w:hanging="400"/>
    </w:pPr>
  </w:style>
  <w:style w:type="paragraph" w:customStyle="1" w:styleId="Bodytext40">
    <w:name w:val="Body text|4"/>
    <w:basedOn w:val="Standard"/>
    <w:link w:val="Bodytext4"/>
    <w:pPr>
      <w:shd w:val="clear" w:color="auto" w:fill="FFFFFF"/>
      <w:spacing w:before="720" w:line="206" w:lineRule="exact"/>
    </w:pPr>
    <w:rPr>
      <w:rFonts w:ascii="Arial" w:eastAsia="Arial" w:hAnsi="Arial" w:cs="Arial"/>
      <w:i/>
      <w:iCs/>
      <w:sz w:val="18"/>
      <w:szCs w:val="18"/>
    </w:rPr>
  </w:style>
  <w:style w:type="paragraph" w:customStyle="1" w:styleId="Heading221">
    <w:name w:val="Heading #2|21"/>
    <w:basedOn w:val="Standard"/>
    <w:link w:val="Heading22"/>
    <w:pPr>
      <w:shd w:val="clear" w:color="auto" w:fill="FFFFFF"/>
      <w:spacing w:before="120" w:line="269" w:lineRule="exact"/>
      <w:outlineLvl w:val="1"/>
    </w:pPr>
    <w:rPr>
      <w:b/>
      <w:bCs/>
    </w:rPr>
  </w:style>
  <w:style w:type="paragraph" w:customStyle="1" w:styleId="Bodytext50">
    <w:name w:val="Body text|5"/>
    <w:basedOn w:val="Standard"/>
    <w:link w:val="Bodytext5"/>
    <w:pPr>
      <w:shd w:val="clear" w:color="auto" w:fill="FFFFFF"/>
      <w:spacing w:before="120" w:line="269" w:lineRule="exact"/>
    </w:pPr>
    <w:rPr>
      <w:b/>
      <w:bCs/>
    </w:rPr>
  </w:style>
  <w:style w:type="paragraph" w:styleId="Kopfzeile">
    <w:name w:val="header"/>
    <w:basedOn w:val="Standard"/>
    <w:link w:val="KopfzeileZchn"/>
    <w:qFormat/>
    <w:rsid w:val="00CC6C1B"/>
  </w:style>
  <w:style w:type="character" w:customStyle="1" w:styleId="KopfzeileZchn">
    <w:name w:val="Kopfzeile Zchn"/>
    <w:basedOn w:val="Absatz-Standardschriftart"/>
    <w:link w:val="Kopfzeile"/>
    <w:rsid w:val="00AE6205"/>
    <w:rPr>
      <w:sz w:val="22"/>
      <w:szCs w:val="22"/>
      <w:lang w:bidi="ar-SA"/>
    </w:rPr>
  </w:style>
  <w:style w:type="paragraph" w:styleId="Fuzeile">
    <w:name w:val="footer"/>
    <w:basedOn w:val="Standard"/>
    <w:link w:val="FuzeileZchn"/>
    <w:qFormat/>
    <w:rsid w:val="00CC6C1B"/>
  </w:style>
  <w:style w:type="character" w:customStyle="1" w:styleId="FuzeileZchn">
    <w:name w:val="Fußzeile Zchn"/>
    <w:basedOn w:val="Absatz-Standardschriftart"/>
    <w:link w:val="Fuzeile"/>
    <w:rsid w:val="00AE6205"/>
    <w:rPr>
      <w:sz w:val="22"/>
      <w:szCs w:val="22"/>
      <w:lang w:bidi="ar-SA"/>
    </w:rPr>
  </w:style>
  <w:style w:type="character" w:customStyle="1" w:styleId="berschrift1Zchn">
    <w:name w:val="Überschrift 1 Zchn"/>
    <w:basedOn w:val="Absatz-Standardschriftart"/>
    <w:link w:val="berschrift1"/>
    <w:rsid w:val="005201FD"/>
    <w:rPr>
      <w:kern w:val="28"/>
      <w:sz w:val="22"/>
      <w:szCs w:val="22"/>
      <w:lang w:bidi="ar-SA"/>
    </w:rPr>
  </w:style>
  <w:style w:type="character" w:customStyle="1" w:styleId="berschrift2Zchn">
    <w:name w:val="Überschrift 2 Zchn"/>
    <w:basedOn w:val="Absatz-Standardschriftart"/>
    <w:link w:val="berschrift2"/>
    <w:rsid w:val="00CC6C1B"/>
    <w:rPr>
      <w:sz w:val="22"/>
      <w:szCs w:val="22"/>
      <w:lang w:bidi="ar-SA"/>
    </w:rPr>
  </w:style>
  <w:style w:type="character" w:customStyle="1" w:styleId="berschrift3Zchn">
    <w:name w:val="Überschrift 3 Zchn"/>
    <w:basedOn w:val="Absatz-Standardschriftart"/>
    <w:link w:val="berschrift3"/>
    <w:rsid w:val="00CC6C1B"/>
    <w:rPr>
      <w:sz w:val="22"/>
      <w:szCs w:val="22"/>
      <w:lang w:bidi="ar-SA"/>
    </w:rPr>
  </w:style>
  <w:style w:type="character" w:customStyle="1" w:styleId="berschrift4Zchn">
    <w:name w:val="Überschrift 4 Zchn"/>
    <w:basedOn w:val="Absatz-Standardschriftart"/>
    <w:link w:val="berschrift4"/>
    <w:rsid w:val="00CC6C1B"/>
    <w:rPr>
      <w:sz w:val="22"/>
      <w:szCs w:val="22"/>
      <w:lang w:bidi="ar-SA"/>
    </w:rPr>
  </w:style>
  <w:style w:type="character" w:customStyle="1" w:styleId="berschrift5Zchn">
    <w:name w:val="Überschrift 5 Zchn"/>
    <w:basedOn w:val="Absatz-Standardschriftart"/>
    <w:link w:val="berschrift5"/>
    <w:rsid w:val="00CC6C1B"/>
    <w:rPr>
      <w:sz w:val="22"/>
      <w:szCs w:val="22"/>
      <w:lang w:bidi="ar-SA"/>
    </w:rPr>
  </w:style>
  <w:style w:type="character" w:customStyle="1" w:styleId="berschrift6Zchn">
    <w:name w:val="Überschrift 6 Zchn"/>
    <w:basedOn w:val="Absatz-Standardschriftart"/>
    <w:link w:val="berschrift6"/>
    <w:rsid w:val="00CC6C1B"/>
    <w:rPr>
      <w:sz w:val="22"/>
      <w:szCs w:val="22"/>
      <w:lang w:bidi="ar-SA"/>
    </w:rPr>
  </w:style>
  <w:style w:type="character" w:customStyle="1" w:styleId="berschrift7Zchn">
    <w:name w:val="Überschrift 7 Zchn"/>
    <w:basedOn w:val="Absatz-Standardschriftart"/>
    <w:link w:val="berschrift7"/>
    <w:rsid w:val="00CC6C1B"/>
    <w:rPr>
      <w:sz w:val="22"/>
      <w:szCs w:val="22"/>
      <w:lang w:bidi="ar-SA"/>
    </w:rPr>
  </w:style>
  <w:style w:type="character" w:customStyle="1" w:styleId="berschrift8Zchn">
    <w:name w:val="Überschrift 8 Zchn"/>
    <w:basedOn w:val="Absatz-Standardschriftart"/>
    <w:link w:val="berschrift8"/>
    <w:rsid w:val="00CC6C1B"/>
    <w:rPr>
      <w:sz w:val="22"/>
      <w:szCs w:val="22"/>
      <w:lang w:bidi="ar-SA"/>
    </w:rPr>
  </w:style>
  <w:style w:type="character" w:customStyle="1" w:styleId="berschrift9Zchn">
    <w:name w:val="Überschrift 9 Zchn"/>
    <w:basedOn w:val="Absatz-Standardschriftart"/>
    <w:link w:val="berschrift9"/>
    <w:rsid w:val="00CC6C1B"/>
    <w:rPr>
      <w:sz w:val="22"/>
      <w:szCs w:val="22"/>
      <w:lang w:bidi="ar-SA"/>
    </w:rPr>
  </w:style>
  <w:style w:type="paragraph" w:styleId="Funotentext">
    <w:name w:val="footnote text"/>
    <w:basedOn w:val="Standard"/>
    <w:link w:val="FunotentextZchn"/>
    <w:qFormat/>
    <w:rsid w:val="00CC6C1B"/>
    <w:pPr>
      <w:keepLines/>
      <w:spacing w:after="60" w:line="240" w:lineRule="auto"/>
      <w:ind w:left="567" w:hanging="567"/>
    </w:pPr>
    <w:rPr>
      <w:sz w:val="16"/>
    </w:rPr>
  </w:style>
  <w:style w:type="character" w:customStyle="1" w:styleId="FunotentextZchn">
    <w:name w:val="Fußnotentext Zchn"/>
    <w:basedOn w:val="Absatz-Standardschriftart"/>
    <w:link w:val="Funotentext"/>
    <w:rsid w:val="00CC6C1B"/>
    <w:rPr>
      <w:sz w:val="16"/>
      <w:szCs w:val="22"/>
      <w:lang w:bidi="ar-SA"/>
    </w:rPr>
  </w:style>
  <w:style w:type="paragraph" w:customStyle="1" w:styleId="quotes">
    <w:name w:val="quotes"/>
    <w:basedOn w:val="Standard"/>
    <w:next w:val="Standard"/>
    <w:rsid w:val="00CC6C1B"/>
    <w:pPr>
      <w:ind w:left="720"/>
    </w:pPr>
    <w:rPr>
      <w:i/>
    </w:rPr>
  </w:style>
  <w:style w:type="character" w:styleId="Funotenzeichen">
    <w:name w:val="footnote reference"/>
    <w:basedOn w:val="Absatz-Standardschriftart"/>
    <w:unhideWhenUsed/>
    <w:qFormat/>
    <w:rsid w:val="00CC6C1B"/>
    <w:rPr>
      <w:sz w:val="24"/>
      <w:vertAlign w:val="superscript"/>
    </w:rPr>
  </w:style>
  <w:style w:type="paragraph" w:customStyle="1" w:styleId="Aufzhlung-Enroads-Info">
    <w:name w:val="Aufzählung-Enroads-Info"/>
    <w:basedOn w:val="berschrift1"/>
    <w:link w:val="Aufzhlung-Enroads-InfoZchn"/>
    <w:qFormat/>
    <w:rsid w:val="0071529D"/>
    <w:pPr>
      <w:spacing w:before="120" w:line="240" w:lineRule="exact"/>
      <w:jc w:val="left"/>
    </w:pPr>
    <w:rPr>
      <w:rFonts w:ascii="Garamond" w:hAnsi="Garamond"/>
    </w:rPr>
  </w:style>
  <w:style w:type="paragraph" w:customStyle="1" w:styleId="StandardEnroadsInfo">
    <w:name w:val="Standard Enroads Info"/>
    <w:basedOn w:val="Bodytext21"/>
    <w:link w:val="StandardEnroadsInfoZchn"/>
    <w:qFormat/>
    <w:rsid w:val="0071529D"/>
    <w:pPr>
      <w:shd w:val="clear" w:color="auto" w:fill="auto"/>
      <w:spacing w:after="0" w:line="240" w:lineRule="exact"/>
      <w:ind w:firstLine="0"/>
      <w:jc w:val="left"/>
    </w:pPr>
    <w:rPr>
      <w:rFonts w:ascii="Garamond" w:hAnsi="Garamond"/>
    </w:rPr>
  </w:style>
  <w:style w:type="character" w:customStyle="1" w:styleId="Aufzhlung-Enroads-InfoZchn">
    <w:name w:val="Aufzählung-Enroads-Info Zchn"/>
    <w:basedOn w:val="berschrift1Zchn"/>
    <w:link w:val="Aufzhlung-Enroads-Info"/>
    <w:rsid w:val="0071529D"/>
    <w:rPr>
      <w:rFonts w:ascii="Garamond" w:hAnsi="Garamond"/>
      <w:kern w:val="28"/>
      <w:sz w:val="22"/>
      <w:szCs w:val="22"/>
      <w:lang w:bidi="ar-SA"/>
    </w:rPr>
  </w:style>
  <w:style w:type="paragraph" w:customStyle="1" w:styleId="BetreffEnroadsInfo">
    <w:name w:val="Betreff Enroads Info"/>
    <w:basedOn w:val="Heading210"/>
    <w:link w:val="BetreffEnroadsInfoZchn"/>
    <w:qFormat/>
    <w:rsid w:val="0068730F"/>
    <w:pPr>
      <w:pBdr>
        <w:top w:val="single" w:sz="4" w:space="0" w:color="auto"/>
      </w:pBdr>
      <w:shd w:val="clear" w:color="auto" w:fill="auto"/>
      <w:spacing w:before="120" w:after="120" w:line="240" w:lineRule="exact"/>
      <w:jc w:val="left"/>
    </w:pPr>
    <w:rPr>
      <w:rFonts w:ascii="Garamond" w:hAnsi="Garamond"/>
    </w:rPr>
  </w:style>
  <w:style w:type="character" w:customStyle="1" w:styleId="StandardEnroadsInfoZchn">
    <w:name w:val="Standard Enroads Info Zchn"/>
    <w:basedOn w:val="Bodytext2"/>
    <w:link w:val="StandardEnroadsInfo"/>
    <w:rsid w:val="0071529D"/>
    <w:rPr>
      <w:rFonts w:ascii="Garamond" w:hAnsi="Garamond"/>
      <w:b w:val="0"/>
      <w:bCs w:val="0"/>
      <w:i w:val="0"/>
      <w:iCs w:val="0"/>
      <w:smallCaps w:val="0"/>
      <w:strike w:val="0"/>
      <w:sz w:val="22"/>
      <w:szCs w:val="22"/>
      <w:u w:val="none"/>
      <w:lang w:bidi="ar-SA"/>
    </w:rPr>
  </w:style>
  <w:style w:type="character" w:customStyle="1" w:styleId="BetreffEnroadsInfoZchn">
    <w:name w:val="Betreff Enroads Info Zchn"/>
    <w:basedOn w:val="Heading21"/>
    <w:link w:val="BetreffEnroadsInfo"/>
    <w:rsid w:val="0068730F"/>
    <w:rPr>
      <w:rFonts w:ascii="Garamond" w:hAnsi="Garamond"/>
      <w:b/>
      <w:bCs/>
      <w:i w:val="0"/>
      <w:iCs w:val="0"/>
      <w:smallCaps w:val="0"/>
      <w:strike w:val="0"/>
      <w:sz w:val="22"/>
      <w:szCs w:val="22"/>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CTJJHAUHWN5E-644613129-2958</_dlc_DocId>
    <_dlc_DocIdUrl xmlns="bfc960a6-20da-4c94-8684-71380fca093b">
      <Url>http://dm2016/eesc/2019/_layouts/15/DocIdRedir.aspx?ID=CTJJHAUHWN5E-644613129-2958</Url>
      <Description>CTJJHAUHWN5E-644613129-2958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76A86AC-12DF-4BB7-85B8-22EF4B487CD1}">
  <ds:schemaRefs>
    <ds:schemaRef ds:uri="http://schemas.microsoft.com/sharepoint/v3/contenttype/forms"/>
  </ds:schemaRefs>
</ds:datastoreItem>
</file>

<file path=customXml/itemProps2.xml><?xml version="1.0" encoding="utf-8"?>
<ds:datastoreItem xmlns:ds="http://schemas.openxmlformats.org/officeDocument/2006/customXml" ds:itemID="{DF830EE9-9A73-4E0F-950F-7036636E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8EC64-97B0-46C5-B218-747BBFB83F09}">
  <ds:schemaRefs>
    <ds:schemaRef ds:uri="http://schemas.microsoft.com/sharepoint/events"/>
  </ds:schemaRefs>
</ds:datastoreItem>
</file>

<file path=customXml/itemProps4.xml><?xml version="1.0" encoding="utf-8"?>
<ds:datastoreItem xmlns:ds="http://schemas.openxmlformats.org/officeDocument/2006/customXml" ds:itemID="{A4258021-C6AE-4961-A115-146ABB71D703}">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7471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Arbeitsdokumente  Gruppe 1  Planspiel Klimagipfel: Saubere Technologien</vt:lpstr>
      <vt:lpstr/>
    </vt:vector>
  </TitlesOfParts>
  <Company>EESC-ECOR</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1  Planspiel Klimagipfel: Saubere Technologien</dc:title>
  <dc:subject>Informationsdokument</dc:subject>
  <cp:keywords>EESC-2019-05163-00-00-INFO-TRA-EN</cp:keywords>
  <dc:description>Rapporteur:  - Original language: EN - Date of document: 10/12/2019 - Date of meeting:  - External documents:  - Administrator: MME LAHOUSSE Chloé</dc:description>
  <cp:lastModifiedBy>Rainer Pivit</cp:lastModifiedBy>
  <cp:revision>6</cp:revision>
  <cp:lastPrinted>2020-02-20T08:40:00Z</cp:lastPrinted>
  <dcterms:created xsi:type="dcterms:W3CDTF">2020-02-27T12:56:00Z</dcterms:created>
  <dcterms:modified xsi:type="dcterms:W3CDTF">2020-03-01T19:31:00Z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c5c31657-e59c-46a8-8c5e-8a3d1b8996be</vt:lpwstr>
  </property>
  <property fmtid="{D5CDD505-2E9C-101B-9397-08002B2CF9AE}" pid="9" name="AvailableTranslations">
    <vt:lpwstr>48;#LT|a7ff5ce7-6123-4f68-865a-a57c31810414;#55;#BG|1a1b3951-7821-4e6a-85f5-5673fc08bd2c;#63;#MT|7df99101-6854-4a26-b53a-b88c0da02c26;#60;#HU|6b229040-c589-4408-b4c1-4285663d20a8;#25;#SK|46d9fce0-ef79-4f71-b89b-cd6aa82426b8;#246;#ME|925b3da5-5ac0-4b3c-928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LT|a7ff5ce7-6123-4f68-865a-a57c31810414;BG|1a1b3951-7821-4e6a-85f5-5673fc08bd2c;MT|7df99101-6854-4a26-b53a-b88c0da02c26;HU|6b229040-c589-4408-b4c1-4285663d20a8;SK|46d9fce0-ef79-4f71-b89b-cd6aa82426b8;ME|925b3da5-5ac0-4b3c-928c-6ef66a5c9b3c;SQ|5ac17240-8d1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162;#TR|6e4ededd-04c4-4fa0-94e0-1028050302d5;#246;#ME|925b3da5-5ac0-4b3c-928c-6ef66a5c9b3c;#154;#SQ|5ac17240-8d11-45ec-9893-659b209d7a00;#64;#PT|50ccc04a-eadd-42ae-a0cb-acaf45f812ba;#63;#MT|7df99101-6854-4a26-b53a-b88c0da02c26;#62;#FI|87606a43-d45f-42d6-b</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11383</vt:i4>
  </property>
  <property fmtid="{D5CDD505-2E9C-101B-9397-08002B2CF9AE}" pid="35" name="DocumentLanguage">
    <vt:lpwstr>14;#DE|f6b31e5a-26fa-4935-b661-318e46daf27e</vt:lpwstr>
  </property>
</Properties>
</file>